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ATAS/634/2021 vom 17. Juni 2021</w:t>
      </w:r>
    </w:p>
    <w:p>
      <w:r>
        <w:t>GE Cour de justice, 2021-06-17, FR</w:t>
      </w:r>
    </w:p>
    <w:p>
      <w:r>
        <w:rPr>
          <w:b/>
        </w:rPr>
        <w:t xml:space="preserve">Quelle: </w:t>
      </w:r>
      <w:r>
        <w:t>https://mcp.opencaselaw.ch/entscheid/ge_gerichte_ATAS_634_2021</w:t>
      </w:r>
    </w:p>
    <w:p>
      <w:r>
        <w:t>FR: GE_GERICHTE ATAS/634/2021 du 17 juin 2021</w:t>
      </w:r>
    </w:p>
    <w:p>
      <w:r>
        <w:t>IT: GE_GERICHTE ATAS/634/2021 del 17 giugno 2021</w:t>
      </w:r>
    </w:p>
    <w:p>
      <w:pPr>
        <w:pStyle w:val="Heading2"/>
      </w:pPr>
      <w:r>
        <w:t>Volltext</w:t>
      </w:r>
    </w:p>
    <w:p>
      <w:r>
        <w:t>Siégeant : Philippe KNUPFER, Président; Pierre-Bernard PETITAT et Monique STOLLER FÜLLEMANN, Juges assesseurs</w:t>
      </w:r>
    </w:p>
    <w:p>
      <w:r>
        <w:t>RÉPUBLIQUE ET</w:t>
      </w:r>
    </w:p>
    <w:p>
      <w:r>
        <w:t>CANTON DE GEN ÈVE POUVOIR JUDICIAIRE</w:t>
      </w:r>
    </w:p>
    <w:p>
      <w:r>
        <w:t>A/1710/2021 ATAS/634/2021 COUR DE JUSTICE Chambre des assurances sociales Arrêt du 17 juin 2021 5ème Chambre</w:t>
      </w:r>
    </w:p>
    <w:p>
      <w:r>
        <w:t>En la cause Madame A______, domiciliée ______, à ONEX, comparant avec élection de domicile en l'étude de Maître Catherine MERENYI</w:t>
      </w:r>
    </w:p>
    <w:p>
      <w:r>
        <w:t>recourante</w:t>
      </w:r>
    </w:p>
    <w:p>
      <w:r>
        <w:t>contre VAUDOISE GÉNÉRALE COMPAGNIE D'ASSURANCES SA, sise place de Milan, LAUSANNE</w:t>
      </w:r>
    </w:p>
    <w:p>
      <w:r>
        <w:t>intimée</w:t>
      </w:r>
    </w:p>
    <w:p>
      <w:r>
        <w:t>A/1710/2021 - 2/3 - Attendu en fait que par décision sur opposition du 12 avril 2021, la VAUDOISE GÉNÉRALE COMPAGNIE D’ASSURANCES SA (ci-après : l’assurance ou l’intimée) a refusé d’octroyer des prestations selon la loi fédérale sur l’assurance-accidents (ci- après : LAA) à Madame A______ (ci-après : l’intéressée ou la recourante), au motif qu’il n’était pas établi que cette dernière avait été infectée par le virus SARS-CoV-2 (ci- après : COVID-19) sur son lieu de travail et dans le cadre de son activité professionnelle, au sein de l’EMS « B______ » ; Que par écritures du 14 mai 2021, postées le même jour, la mandataire de l’intéressée a fait recours contre la décision du 12 avril 2021, en alléguant que c’était dans le cadre de son activité professionnelle, notamment au contact des résidents et des collaborateurs de l’EMS, que l’intéressée avait été contaminée par le virus COVID-19 ; Que par courrier du 9 juin 2021, l’assurance a informé la chambre de céans, qu’après nouvel examen du dossier, elle avait décidé de retirer sa décision sur opposition du 12 avril 2021 et de prendre en charge le cas, conformément à la loi fédérale sur l’assurance-accidents ; Considérant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conséquemment, de rayer la cause du rôle ; Que si la cause devient sans objet et doit être rayée du rôle, le tribunal doit statuer sur les dépens en prenant essentiellement en considération, sur la base d'un examen sommaire, l'issue probable si un jugement avait dû être prononcé (ATF 142 V 551 consid. 8.2 ; ATF 125 V 373 consid. 2a ; ATF 110 V 54 consid. 3a p. 57 ; cf. aussi Anne-Sylvie DUPONT, in: Commentaire romand, Loi sur la partie générale des assurances sociales, Bâle 2018, n. 35 ad art. 61 LPGA) ; Qu'en l'occurrence, une indemnité de CHF 500.- sera allouée à la recourante, à la charge de l'intimée (art. 61 let. g LPGA ; art. 6 du règlement sur les frais, émoluments et indemnités en procédure administrative, du 30 juillet 1986 - RFPA - E 5.10.03).</w:t>
      </w:r>
    </w:p>
    <w:p>
      <w:r>
        <w:t>A/1710/2021 - 3/3 - PAR CES MOTIFS, LA CHAMBRE DES ASSURANCES SOCIALES :</w:t>
      </w:r>
    </w:p>
    <w:p>
      <w:r>
        <w:t>1. Donne acte à la VAUDOISE GÉNÉRALE COMPAGNIE D'ASSURANCES SA qu’elle retire sa décision sur opposition du 12 avril 2021 et accepte de prendre en charge le cas de Madame A______ conformément à la loi fédérale sur l’assurance-accidents. 2. Constate que le recours est devenu sans objet. 3. Raye la cause du rôle. 4. Condamne la VAUDOISE GÉNÉRALE COMPAGNIE D'ASSURANCES SA à verser à Madame A______ la somme de CHF 500.-,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