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ATAS/633/2015 vom 26. August 2015</w:t>
      </w:r>
    </w:p>
    <w:p>
      <w:r>
        <w:t>GE Cour de justice, 2015-08-26, FR</w:t>
      </w:r>
    </w:p>
    <w:p>
      <w:r>
        <w:rPr>
          <w:b/>
        </w:rPr>
        <w:t xml:space="preserve">Quelle: </w:t>
      </w:r>
      <w:r>
        <w:t>https://mcp.opencaselaw.ch/entscheid/ge_gerichte_ATAS_633_2015</w:t>
      </w:r>
    </w:p>
    <w:p>
      <w:r>
        <w:t>FR: GE_GERICHTE ATAS/633/2015 du 26 août 2015</w:t>
      </w:r>
    </w:p>
    <w:p>
      <w:r>
        <w:t>IT: GE_GERICHTE ATAS/633/2015 del 26 agosto 2015</w:t>
      </w:r>
    </w:p>
    <w:p>
      <w:pPr>
        <w:pStyle w:val="Heading2"/>
      </w:pPr>
      <w:r>
        <w:t>Volltext</w:t>
      </w:r>
    </w:p>
    <w:p>
      <w:r>
        <w:t>Siégeant : Maya CRAMER, Présidente; Maria Esther SPEDALIERO et Monique STOLLER FÜLLEMANN, Juges assesseurs</w:t>
      </w:r>
    </w:p>
    <w:p>
      <w:r>
        <w:t>RÉPUBLIQUE ET</w:t>
      </w:r>
    </w:p>
    <w:p>
      <w:r>
        <w:t>CANTON DE GENÈVE POUVOIR JUDICIAIRE</w:t>
      </w:r>
    </w:p>
    <w:p>
      <w:r>
        <w:t>A/2193/2015 ATAS/633/2015 COUR DE JUSTICE Chambre des assurances sociales Arrêt du 26 août 2015 5ème Chambre</w:t>
      </w:r>
    </w:p>
    <w:p>
      <w:r>
        <w:t>En la cause Monsieur A______, domicilié c/o M. B______, à GENEVE, comparant avec élection de domicile en l'étude de Maître MARTIN Jean-Jacques</w:t>
      </w:r>
    </w:p>
    <w:p>
      <w:r>
        <w:t>recourant</w:t>
      </w:r>
    </w:p>
    <w:p>
      <w:r>
        <w:t>contre SERVICE CANTONAL D'ALLOCATIONS FAMILIALES, sis rue des Gare 12 GENEVE</w:t>
      </w:r>
    </w:p>
    <w:p>
      <w:r>
        <w:t>intimé</w:t>
      </w:r>
    </w:p>
    <w:p>
      <w:r>
        <w:t>A/2193/2015 - 2/3 -</w:t>
      </w:r>
    </w:p>
    <w:p>
      <w:r>
        <w:t>A/2193/2015 - 3/3 - Vu la décision sur opposition du service cantonal d’allocations familiales du 26 mai 2015 ; Vu le recours du 24 juin 2015 interjeté par Monsieur A______, par l’intermédiaire de son conseil, concluant à l’annulation de la décision et à l’octroi des allocations familiales pour ses quatre enfants ; Attendu que, par courrier du 13 juillet 2015, le recourant a informé la chambre de céans qu’il retirait son recours ; Qu'il convient d'en prendre acte et de rayer la cause du rôle.</w:t>
      </w:r>
    </w:p>
    <w:p>
      <w:r>
        <w:t>***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