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ATAS/633/2011 vom 21. Juni 2011</w:t>
      </w:r>
    </w:p>
    <w:p>
      <w:r>
        <w:t>GE Cour de justice, 2011-06-21, FR</w:t>
      </w:r>
    </w:p>
    <w:p>
      <w:r>
        <w:rPr>
          <w:b/>
        </w:rPr>
        <w:t xml:space="preserve">Quelle: </w:t>
      </w:r>
      <w:r>
        <w:t>https://mcp.opencaselaw.ch/entscheid/ge_gerichte_ATAS_633_2011</w:t>
      </w:r>
    </w:p>
    <w:p>
      <w:r>
        <w:t>FR: GE_GERICHTE ATAS/633/2011 du 21 juin 2011</w:t>
      </w:r>
    </w:p>
    <w:p>
      <w:r>
        <w:t>IT: GE_GERICHTE ATAS/633/2011 del 21 giugno 2011</w:t>
      </w:r>
    </w:p>
    <w:p>
      <w:pPr>
        <w:pStyle w:val="Heading2"/>
      </w:pPr>
      <w:r>
        <w:t>Volltext</w:t>
      </w:r>
    </w:p>
    <w:p>
      <w:r>
        <w:t>Siégeant : Sabina MASCOTTO, Présidente; Christine BULLIARD MANGILI et Evelyne BOUCHAARA, Juges assesseurs</w:t>
      </w:r>
    </w:p>
    <w:p>
      <w:r>
        <w:t>REPUBLIQUE ET</w:t>
      </w:r>
    </w:p>
    <w:p>
      <w:r>
        <w:t>CANTON DE GENEVE POUVOIR JUDICIAIRE</w:t>
      </w:r>
    </w:p>
    <w:p>
      <w:r>
        <w:t>A/1384/2011 ATAS/633/2011 COUR DE JUSTICE Chambre des assurances sociales Arrêt du 21 juin 2011 2ème Chambre</w:t>
      </w:r>
    </w:p>
    <w:p>
      <w:r>
        <w:t>En la cause Monsieur S_________, domicilié c/o M. S_________, au Lignon</w:t>
      </w:r>
    </w:p>
    <w:p>
      <w:r>
        <w:t>recourant</w:t>
      </w:r>
    </w:p>
    <w:p>
      <w:r>
        <w:t>contre OFFICE CANTONAL DE L'EMPLOI, Service juridique, Glacis- de-Rive 6, case postale 3039, 1211 Genève 3</w:t>
      </w:r>
    </w:p>
    <w:p>
      <w:r>
        <w:t>intimé</w:t>
      </w:r>
    </w:p>
    <w:p>
      <w:r>
        <w:t>A/1384/2011 - 2/3 - ATTENDU EN FAIT Que par décision sur opposition du 29 avril 2011, l'intimé a confirmé la suspension de l'indemnité de chômage de 15 jours infligée au recourant; Que dans son recours du 10 mai 2011, le recourant a fait valoir qu'il avait déposé le 4 mai 2011 un certificat médical justifiant des motifs de la résiliation du contrat de travail le 11 janvier 2011 et de son incapacité de travail jusqu'au 1er avril 2011; Qu’un délai a été fixé à l'intimé au 8 juin 2011 pour répondre et déposer son dossier ; Que par pli du 8 juin 2011, l'intimé a informé la Cour avoir reconsidéré sa décision et annulé la sanction, considérant, après examen attentif du cas, que le recourant avait déposé en temps utile un certificat médical attestant d'une totale incapacité de travail du 8 novembre 2010 au 1er avril 2011, de sorte qu'aucune suspension du droit à l'indemnité en raison de l'absence de recherches d'emploi durant le délai de congé n'avait lieu d'être. CONSIDERANT EN DROIT Que selon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chômage obligatoire et l'indemnité en cas d'insolvabilité, du 25 juin 1982 (loi sur l’assurance-chômage, LACI; RS 837.0); Qu’aux termes de l’art. 53 de la loi fédérale sur la partie générale du droit des assurances sociales, du 6 octobre 2000 (LPGA; RS 830.1), l’assurance peut reconsidérer sa décision ou sa décision sur opposition jusqu’à l’envoi de son préavis à la Cour ; Que tel est le cas en l’espèce ; Qu’au vu de l’annulation de la décision, le recours devient sans objet et qu’il convient de rayer la cause du rôle. ***</w:t>
      </w:r>
    </w:p>
    <w:p>
      <w:r>
        <w:t>A/1384/2011 - 3/3 -</w:t>
      </w:r>
    </w:p>
    <w:p>
      <w:r>
        <w:t>PAR CES MOTIFS, LA CHAMBRE DES ASSURANCES SOCIALES : 1. Prend acte de la décision rendue par l’intimé le 8 juin 2011.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