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ATAS/632/2015 vom 26. August 2015</w:t>
      </w:r>
    </w:p>
    <w:p>
      <w:r>
        <w:t>GE Cour de justice, 2015-08-26, FR</w:t>
      </w:r>
    </w:p>
    <w:p>
      <w:r>
        <w:rPr>
          <w:b/>
        </w:rPr>
        <w:t xml:space="preserve">Quelle: </w:t>
      </w:r>
      <w:r>
        <w:t>https://mcp.opencaselaw.ch/entscheid/ge_gerichte_ATAS_632_2015</w:t>
      </w:r>
    </w:p>
    <w:p>
      <w:r>
        <w:t>FR: GE_GERICHTE ATAS/632/2015 du 26 août 2015</w:t>
      </w:r>
    </w:p>
    <w:p>
      <w:r>
        <w:t>IT: GE_GERICHTE ATAS/632/2015 del 26 agosto 2015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Compte tenu de ce qui précède, le recours sera donc rejeté.</w:t>
      </w:r>
    </w:p>
    <w:p>
      <w:r>
        <w:rPr>
          <w:b/>
        </w:rPr>
        <w:t>E. 11</w:t>
      </w:r>
    </w:p>
    <w:p>
      <w:r>
        <w:t>La procédure en matière d’assurance-invalidité n'étant pas gratuite (art. 69 al. 1bis LAI), la recourante sera condamnée au paiement d’un émolument de CHF 200.-.</w:t>
      </w:r>
    </w:p>
    <w:p>
      <w:r>
        <w:t>A/473/2015 - 15/15 -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