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ATAS/62/2012 vom 1. Februar 2012</w:t>
      </w:r>
    </w:p>
    <w:p>
      <w:r>
        <w:t>GE Cour de justice, 2012-02-01, FR</w:t>
      </w:r>
    </w:p>
    <w:p>
      <w:r>
        <w:rPr>
          <w:b/>
        </w:rPr>
        <w:t xml:space="preserve">Quelle: </w:t>
      </w:r>
      <w:r>
        <w:t>https://mcp.opencaselaw.ch/entscheid/ge_gerichte_ATAS_62_2012</w:t>
      </w:r>
    </w:p>
    <w:p>
      <w:r>
        <w:t>FR: GE_GERICHTE ATAS/62/2012 du 1 février 2012</w:t>
      </w:r>
    </w:p>
    <w:p>
      <w:r>
        <w:t>IT: GE_GERICHTE ATAS/62/2012 del 1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56 et 60 LPGA ; art. 89B de la loi sur la procédure administrative, du 12 septembre 1985 - LPA ; E 5 10).</w:t>
      </w:r>
    </w:p>
    <w:p>
      <w:r>
        <w:t>A/2558/2011 - 4/8 -</w:t>
      </w:r>
    </w:p>
    <w:p>
      <w:r>
        <w:rPr>
          <w:b/>
        </w:rPr>
        <w:t>E. 4</w:t>
      </w:r>
    </w:p>
    <w:p>
      <w:r>
        <w:t>Le litige porte sur le droit de l'OCE de prononcer à l'encontre de l'intéressé une suspension d'une durée de 10 jours dans l'exercice de son droit à l'indemnité, au motif qu'il n'a pas remis ses recherches d'emploi pour le mois de mai 2011 à temps.</w:t>
      </w:r>
    </w:p>
    <w:p>
      <w:r>
        <w:rPr>
          <w:b/>
        </w:rPr>
        <w:t>E. 5</w:t>
      </w:r>
    </w:p>
    <w:p>
      <w:r>
        <w:t>a) Aux termes de l'art. 17 al. 2 LACI, «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 L’art. 26 de l’ordonnance du 31 août 1983 sur l’assurance-chômage obligatoire et l’indemnité en cas d’insolvabilité (OACI) dans sa teneur en vigueur dès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Il convient de relever que jusqu’au 30 mars 2011, l’alinéa 2bis de l’art. 26 OACI - abrogé depuis lors à l'entrée en vigueur, le 1er avril 2011, des modifications de la LACI - prévoyait que si l'assuré ne remettait pas ses recherches dans le délai prévu à l’alinéa 2, l’office lui impartissait un délai raisonnable pour le faire. b) Selon les directives du SECO concernant les indemnités, modifiées suite à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c) En application de l'art. 30 al. 1 let. c LACI, l'assuré sera suspendu dans l'exercice de son droit à l'indemnité, s'il ne fait pas son possible pour trouver un travail convenable. Il incombe au particulier à une personne au chômage de rechercher un emploi convenable et d'en apporter la preuve.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w:t>
      </w:r>
    </w:p>
    <w:p>
      <w:r>
        <w:t>A/2558/2011 - 5/8 - d) Selon l'échelle des suspensions élaborée par le SECO, la pénalité prévue pour des recherches d'emploi qu'il n'est pas possible de prendre en considération est, pour un deuxième manquement, de 10 à 19 jours. Ces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(ATF 131 V 42 consid. 2.3, 128 I 171 consid. 4.3 ; MOOR, Droit administratif, vol. I, 2e édition, Berne 1994, p. 264 ss ; SPIRA, Le contrôle juridictionnel des ordonnances administratives en droit fédéral des assurances sociales, in Mélanges GRISEL, Neuchâtel 1983, p. 803 ss).</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w:t>
      </w:r>
    </w:p>
    <w:p>
      <w:r>
        <w:t>A/2558/2011 - 6/8 - juge devrait statuer, dans le doute, en faveur de l’assuré (ATF 126 V 322, consid. 5a). c) La preuve qu'un acte a été déposé en temps utile résulte en principe de la date de l'oblitération postale (ATF 109 Ia 183 consid. 3 b p. 184 ; arrêt 2C_711/2008 du</w:t>
      </w:r>
    </w:p>
    <w:p>
      <w:r>
        <w:rPr>
          <w:b/>
        </w:rPr>
        <w:t>E. 7</w:t>
      </w:r>
    </w:p>
    <w:p>
      <w:r>
        <w:t>a) En l’espèce, le recourant prétend avoir envoyé le formulaire par courrier A le 2 juin 2011, soit dans le délai prévu par l’art. 26 OACI. Toutefois, l’OCE indique n’avoir reçu ce formulaire que le 26 juillet 2011, dans le cadre de la procédure d’opposition. Conformément à la jurisprudence précitée force est de constater que le recourant n'a pas établi avoir remis sa fiche de recherches pour le mois de mai 2011 à l'OCE dans le délai imparti. En effet , il n’a pas prouvé ni rendu vraisemblable qu’il aurait posté ses recherches d’emploi avant le 5 juin. Le recourant supporte ainsi l’absence de preuve de l’envoi dans le délai prévu par l’art. 26 OACI, aucun récépissé postal n’ayant été fourni. Partant, c’est à juste titre que l’intimé a suspendu son droit au versement d’indemnités journalières de chômage. b) Par ailleurs, la Cour de céans constate que 10 jours de suspension correspondent à la sanction la plus légère en cas de récidive prévue par la circulaire du SECO et qu’elle est conforme à l’art. 45 al. 2 OACI qui prévoit qu’une faute légère est</w:t>
      </w:r>
    </w:p>
    <w:p>
      <w:r>
        <w:t>A/2558/2011 - 7/8 - susceptible d’entraîner une suspension de 1 à 15 jours. La durée de 10 jours respecte ainsi le principe de la proportionnalité.</w:t>
      </w:r>
    </w:p>
    <w:p>
      <w:r>
        <w:rPr>
          <w:b/>
        </w:rPr>
        <w:t>E. 8</w:t>
      </w:r>
    </w:p>
    <w:p>
      <w:r>
        <w:t>Le recours, mal fondé, doit être rejeté. La procédure est gratuite.</w:t>
      </w:r>
    </w:p>
    <w:p>
      <w:r>
        <w:t>A/2558/2011 - 8/8 -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