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ATAS/629/2009 vom 12. August 2008</w:t>
      </w:r>
    </w:p>
    <w:p>
      <w:r>
        <w:t>GE Cour de justice, 2008-08-12, FR</w:t>
      </w:r>
    </w:p>
    <w:p>
      <w:r>
        <w:rPr>
          <w:b/>
        </w:rPr>
        <w:t xml:space="preserve">Quelle: </w:t>
      </w:r>
      <w:r>
        <w:t>https://mcp.opencaselaw.ch/entscheid/ge_gerichte_ATAS_629_2009</w:t>
      </w:r>
    </w:p>
    <w:p>
      <w:r>
        <w:t>FR: GE_GERICHTE ATAS/629/2009 du 12 août 2008</w:t>
      </w:r>
    </w:p>
    <w:p>
      <w:r>
        <w:t>IT: GE_GERICHTE ATAS/629/2009 del 12 agosto 2008</w:t>
      </w:r>
    </w:p>
    <w:p>
      <w:pPr>
        <w:pStyle w:val="Heading2"/>
      </w:pPr>
      <w:r>
        <w:t>Volltext</w:t>
      </w:r>
    </w:p>
    <w:p>
      <w:r>
        <w:t>Siégeant : Doris WANGELER, Présidente; Evelyne BOUCHAARA et Christine TARRIT-DESHUSSES, Juges assesseurs</w:t>
      </w:r>
    </w:p>
    <w:p>
      <w:r>
        <w:t>REPUBLIQUE ET</w:t>
      </w:r>
    </w:p>
    <w:p>
      <w:r>
        <w:t>CANTON DE GENEVE POUVOIR JUDICIAIRE</w:t>
      </w:r>
    </w:p>
    <w:p>
      <w:r>
        <w:t>A/3229/2008 ATAS/629/2009 ARRET DU TRIBUNAL CANTONAL DES ASSURANCES SOCIALES Chambre 1 du 26 mai 2009</w:t>
      </w:r>
    </w:p>
    <w:p>
      <w:r>
        <w:t>En la cause</w:t>
      </w:r>
    </w:p>
    <w:p>
      <w:r>
        <w:t>Monsieur P___________, domicilié à Genève, comparant avec élection de domicile en l'étude de Maître POGGIA Mauro recourant</w:t>
      </w:r>
    </w:p>
    <w:p>
      <w:r>
        <w:t>contre</w:t>
      </w:r>
    </w:p>
    <w:p>
      <w:r>
        <w:t>OFFICE CANTONAL DE L'ASSURANCE-INVALIDITE, sis rue de Lyon 97, Genève intimé</w:t>
      </w:r>
    </w:p>
    <w:p>
      <w:r>
        <w:t>A/3229/2008 - 2/4 - Attendu en fait que par décision du 12 août 2008, confirmant son projet de décision, l'OFFICE CANTONAL DE L'ASSURANCE-INVALIDITE (ci-après OCAI) a reconnu le droit de Monsieur P___________, né en 1963, à une rente d'invalidité, assortie d'une rente complémentaire pour enfant, du 1er juillet au 31 décembre 2007 ; qu'il a en effet considéré que la capacité de travail de l'assuré était nulle dans l'activité antérieure d'aide-maçon, mais entière dans une activité adaptée dès le 7 septembre 2007 ; qu'il lui a par ailleurs refusé les mesures professionnelles de reclassement ; que toutefois sur demande écrite et motivée de sa part, il se déclare prêt à étudier la possibilité de mettre en œuvre une aide au placement ; Que l'assuré, représenté par Maître Monique STOLLER-FÜLLEMANN, a interjeté recours le 10 septembre 2008 contre ladite décision ; qu'il a rappelé que le 5 mai 2008, il avait informé l'OCAI qu'il acceptait le projet de décision et qu'il était motivé par une aide au placement ; que dès lors un stage d'orientation professionnelle aux Etablissements publics pour l'intégration (EPI) lui avait été proposé dès le 14 juillet 2008 ; qu'il avait cependant dû l'interrompre, le 11 août 2008, en raison de l'aggravation de son état de santé ; qu'il était dans l'attente du rapport d'orientation professionnelle ainsi que de constatations de la A___________ ; qu'il conclut, préalablement, à ce que la procédure soit suspendue jusqu'à droit jugé sur la réinstruction du dossier par l'OCAI, et principalement, à l'octroi d'une rente entière ; Que dans sa réponse du 20 octobre 2008, l'OCAI a proposé le rejet du recours ; Que par courrier du 20 novembre 2008, Maître STOLLER-FÜLLEMANN a annoncé qu'elle cessait d'occuper ; Que Maître Mauro POGGIA s'est constitué pour la défense des intérêts de l'assuré ; que celui-ci, dans sa réplique du 16 février 2009, a, préalablement, conclu à l'audition de ses médecins traitants et à ce qu'une expertise psychiatrique soit ordonnée, et, principalement, à l'octroi d'une rente entière dès le 1er janvier 2008 ; Qu'invité à se déterminer, dans une note du 6 avril 2009, le médecin du SMR, constatant que les avis médicaux étaient divergents, a recommandé une expertise multidisciplinaire rhumato-psychiatrique ; Que par courrier du 20 mai 2009, l'assuré a fait savoir qu'il souscrivait à la mise en œuvre d'une telle expertise ;</w:t>
      </w:r>
    </w:p>
    <w:p>
      <w:r>
        <w:t>Considérant en droit que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w:t>
      </w:r>
    </w:p>
    <w:p>
      <w:r>
        <w:t>A/3229/2008 - 3/4 - (LPGA) qui sont relatives à la loi fédérale sur l’assurance-invalidité du 19 juin 1959 (LAI) ; Que sa compétence pour juger du cas d’espèce est ainsi établie ; Que la loi fédérale sur la partie générale du droit des assurances sociales du 6 octobre 2000 (LPGA), entrée en vigueur le 1er janvier 2003 et entraînant la modification de nombreuses dispositions légales dans le domaine des assurances sociales, s'applique ; Que le recours, déposé en temps utile, est recevable (art. 60 LPGA) ; Que les parties s'accordent à considérer qu'une expertise multidisciplinaire rhumato- psychiatrique doit être réalisée ; Que le Tribunal de céans partage cet avis ; Que le recours est dès lors admis et la cause renvoyée à l'OCAI pour expertise ;</w:t>
      </w:r>
    </w:p>
    <w:p>
      <w:r>
        <w:t>A/3229/2008 - 4/4 - PAR CES MOTIFS, LE TRIBUNAL CANTONAL DES ASSURANCES SOCIALES : Statuant A la forme : 1. Déclare le recours recevable. Au fond : 2. L'admet et renvoie la cause à l'OCAI pour expertise rhumato-psychiatrique. 3. Condamne l’intimé à verser au recourant la somme de 500 fr., à titre de participation à ses frais et dépens. 4. Renonce à percevoir un émolument.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Marie-Louise QUELOZ</w:t>
      </w:r>
    </w:p>
    <w:p>
      <w:r>
        <w:t>La Présidente</w:t>
      </w:r>
    </w:p>
    <w:p>
      <w:r>
        <w:t>Doris WANGELER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