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ATAS/628/2019 vom 2. Juli 2019</w:t>
      </w:r>
    </w:p>
    <w:p>
      <w:r>
        <w:t>GE Cour de justice, 2019-07-02, FR</w:t>
      </w:r>
    </w:p>
    <w:p>
      <w:r>
        <w:rPr>
          <w:b/>
        </w:rPr>
        <w:t xml:space="preserve">Quelle: </w:t>
      </w:r>
      <w:r>
        <w:t>https://mcp.opencaselaw.ch/entscheid/ge_gerichte_ATAS_628_2019</w:t>
      </w:r>
    </w:p>
    <w:p>
      <w:r>
        <w:t>FR: GE_GERICHTE ATAS/628/2019 du 2 juillet 2019</w:t>
      </w:r>
    </w:p>
    <w:p>
      <w:r>
        <w:t>IT: GE_GERICHTE ATAS/628/2019 del 2 luglio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Interjeté dans les forme et délai prévus par la loi, le recours est recevable (art. 56 et 60 LPGA ; art. 89B loi sur la procédure administrative du 12 septembre 1985 – LPA - E 5 10). 2. a. Les prestations complémentaires tant fédérales que cantonales sont destinées à couvrir les besoins vitaux des personnes bénéficiaires de rente de l'AVS ou de l'AI, dont les dépenses ne sont pas couvertes par les ressources (art. 2 al. 1 LPC).</w:t>
      </w:r>
    </w:p>
    <w:p>
      <w:r>
        <w:t>A/1583/2019 - 5/6 - Selon l’art. 9 al. 1 LPC, le montant de la prestation complémentaire annuelle correspond à la part des dépenses reconnues qui excède les revenus déterminants. Aux termes de l’art. 10 al. 1 let. b 1ère phrase LPC, pour les personnes qui ne vivent pas en permanence ni pour une longue période dans un home ou dans un hôpital (personnes vivant à domicile), les dépenses reconnues comprennent le loyer d'un appartement et les frais accessoires y relatifs. L'art. 16c de l’ordonnance sur les prestations complémentaires à l'assurance-vieillesse, survivants et invalidité du 15 janvier 1971 (OPC-AVS/AI) précise que lorsque des appartements ou des maisons familiales sont aussi occupés par des personnes non comprises dans le calcul des prestations complémentaires,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b. En vertu de l’art. 53 al. 3 LPGA, l’assureur peut reconsidérer une décision contre laquelle un recours est formé jusqu’à l’envoi de son préavis. En l’occurrence, dans ses observations après enquêtes du 18 juin 2019, l’intimé a proposé l’admission du recours et le renvoi du dossier pour nouvelle décision. Sur la base des déclarations du fils de la recourante et des éléments de preuve produits, il paraissait en effet vraisemblable que ce dernier n’avait effectivement pas partagé le logement de sa mère durant les périodes litigieuses. L’intimé a ainsi admis qu’il n’y avait plus lieu de tenir compte d’un loyer proportionnel dès le 1er mars 2012 dans le calcul des prestations complémentaires de la recourante. Dans la mesure où la proposition de l’intimé, conforme aux dispositions précitées, correspond à la conclusion de la recourante, qui obtient ainsi satisfaction, il se justifie de l’accepter. Le recours sera donc admis, la décision querellée annulée et la cause renvoyée à l’intimé pour nouvelle décision. 3. N'étant pas représentée, la recourante n'a pas droit à des dépens. Pour le surplus, la procédure est gratuite (art. 61 let. a LPGA). * * * * * *</w:t>
      </w:r>
    </w:p>
    <w:p>
      <w:r>
        <w:t>A/1583/2019 - 6/6 -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