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ATAS/626/2013 vom 24. Juni 2013</w:t>
      </w:r>
    </w:p>
    <w:p>
      <w:r>
        <w:t>GE Cour de justice, 2013-06-24, FR</w:t>
      </w:r>
    </w:p>
    <w:p>
      <w:r>
        <w:rPr>
          <w:b/>
        </w:rPr>
        <w:t xml:space="preserve">Quelle: </w:t>
      </w:r>
      <w:r>
        <w:t>https://mcp.opencaselaw.ch/entscheid/ge_gerichte_ATAS_626_2013</w:t>
      </w:r>
    </w:p>
    <w:p>
      <w:r>
        <w:t>FR: GE_GERICHTE ATAS/626/2013 du 24 juin 2013</w:t>
      </w:r>
    </w:p>
    <w:p>
      <w:r>
        <w:t>IT: GE_GERICHTE ATAS/626/2013 del 24 giugno 2013</w:t>
      </w:r>
    </w:p>
    <w:p>
      <w:pPr>
        <w:pStyle w:val="Heading2"/>
      </w:pPr>
      <w:r>
        <w:t>Erwägungen</w:t>
      </w:r>
    </w:p>
    <w:p>
      <w:r>
        <w:rPr>
          <w:b/>
        </w:rPr>
        <w:t>E. 1</w:t>
      </w:r>
    </w:p>
    <w:p>
      <w:r>
        <w:t>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Interjeté dans la forme et le délai prescrits (art. 60 al. 1 et art. 61 let. b LPGA), le recours est recevable. La Cour relève, à titre préalable, qu'il n'apparaît pas, contrairement à ce que laisse entendre le recourant, que des pièces qu'il aurait produites manqueraient au dossier. Aucun élément n'indiquant que le dossier ne serait pas complet, la Cour peut donc statuer sur la base de celui-ci et des écritures et pièces produites dans le cadre du recours.</w:t>
      </w:r>
    </w:p>
    <w:p>
      <w:r>
        <w:rPr>
          <w:b/>
        </w:rPr>
        <w:t>E. 2</w:t>
      </w:r>
    </w:p>
    <w:p>
      <w:r>
        <w:t>Est litigieux le montant des prestations auxquelles le recourant peut prétendre. a. Aux termes de l’art. 4 al. 1er let. a LPC, les personnes qui ont leur domicile et leur résidence habituelle (art. 13 LPGA) en Suisse ont droit à des prestations complémentaires, dès lors qu’elles ont droit à une rente de l’assurance-vieillesse et survivants (AVS). L’art. 3 al. 1er LPC prévoit que les prestations complémentaires se composent de la prestation complémentaire annuelle (let. a) et du remboursement des frais de maladie et d’invalidité (let. b). b. Selon l’art. 9 al. 1 LPC, le montant de la prestation complémentaire annuelle correspond à la part des dépenses reconnues qui excède les revenus déterminants.</w:t>
      </w:r>
    </w:p>
    <w:p>
      <w:r>
        <w:t>A/429/2013 - 5/9 - L'art. 10 LPC énumère - de manière exhaustive (arrêt du Tribunal fédéral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de 19'210 fr. (19'050 fr. en 2012) pour une personne vivant seule. Ce montant inclut notamment les frais de nourriture, d'habillement, de soins corporels de consommation d'énergie (électricité, gaz, etc.), de communication, de transport ou de loisirs (arrêt du Tribunal fédéral 9C_945/2011 du 12 juillet 2012, consid. 5.1 et les références). Font également partie des dépenses reconnues le loyer d’un appartement et les frais accessoires y relatifs à concurrence du montant annuel maximum de 13'200 fr. pour les personnes seules ainsi que les cotisations aux assurances sociales de la Confédération, à l'exclusion des primes d'assurance-maladie (cf. art. 10 LPC). c. Selon l’art. 11 al. 1 LPC, les revenus déterminants comprennent notamment le produit de la fortune mobilière et immobilière (let. b), un dixième de la fortune nette pour les bénéficiaires de rentes de vieillesse, dans la mesure où elle dépasse la franchise prévue par la loi (let. c), ainsi que les rentes AVS (let. d). d. En droit cantonal, les dépenses reconnues sont les mêmes qu'en droit fédéral (art. 6 LPCC), sous réserve du montant destiné à la couverture des besoins vitaux, fixé pour une personne vivant seule à 25'342 fr. par an en 2012 et à 25'555 fr. par an en 2013 (art. 3 du Règlement relatif aux prestations cantonales complémentaires à l'assurance-vieillesse et survivants et à l’assurance-invalidité; J 4 25.03).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w:t>
      </w:r>
    </w:p>
    <w:p>
      <w:r>
        <w:rPr>
          <w:b/>
        </w:rPr>
        <w:t>E. 3</w:t>
      </w:r>
    </w:p>
    <w:p>
      <w:r>
        <w:t>En l'espèce, il y a d'abord lieu de souligner, comme cela ressort de ce qui précède, que l'établissement du droit aux prestations complémentaires, tant fédérales que cantonales, est régi par les dispositions y relatives. Celles-ci édictent les limites dans lesquelles les dépenses et revenus sont pris en compte. Aucune référence n'est faite aux prestations que peut avoir perçu, au préalable, un assuré d'un autre organisme d'aide sociale, tel que l'Hospice général. Il n'y a donc pas lieu de se référer aux prestations versées par ce dernier au recourant pour établir le montant des prestations de l'intimé.</w:t>
      </w:r>
    </w:p>
    <w:p>
      <w:r>
        <w:t>A/429/2013 - 6/9 - Ce dernier a correctement pris en compte, dans les dépenses reconnues selon le droit fédéral, le montant de base de 19'210 fr. (19'050 fr. en 2012), le maximum du loyer admissible (13'200 fr.) et les cotisations AVS/AI/APG de 493 fr. 45 (488 fr. 30 en 2012). Conformément à la jurisprudence citée ci-dessus, il n'y a pas lieu d'ajouter les frais de transports publics, ceux-ci étant inclus dans le montant de base de 19'210 fr., respectivement de 19'050 fr. pour 2012. Il en va de même de l'établissement des dépenses reconnues selon le droit cantonal. Celles-ci comportent un forfait de 25'342 fr. (25'555 fr. en 2013) et pour le surplus les mêmes dépenses qu'en droit fédéral, soit in casu le montant maximal de 13'200 fr. pour le loyer et les charges locatives, ainsi que les cotisations AVS/AI/APG. Les revenus pris en compte sont ceux de la rente de vieillesse et, pour les prestations cantonales, les prestations fédérales. La différence résultant des dépenses reconnues et des revenus du recourant détermine le droit aux prestations, soit pour les prestations fédérales 22'358 fr. en 2012 et 22'439 fr. en 2013 et pour les prestations cantonales 6'292 fr. en 2012 et 6'345 fr. en 2013. Conformément à l'art. 17 LPCC, les bénéficiaires de prestations complémentaires cantonales peuvent acquérir, à leurs frais, un abonnement annuel UNIRESO des Transports publics genevois, aux conditions fixées par le Conseil d'Etat, à savoir pour 66 fr. (art. 7A du Règlement cité supra). Contrairement à ce que fait valoir le recourant, l'intimé ne doit donc pas lui verser un montant de 66 fr. par an. En revanche, son statut de bénéficiaire des prestations cantonales lui permet d'acquérir l'abonnement annuel des TPG à ce tarif préférentiel. Il ressort de ce qui précède que le montant des prestations complémentaires fédérales et cantonales a été établi de manière conforme au droit. Contrairement à ce que soutient le recourant, il n'apparaît pas que l'intimé retienne un quelconque montant sur ses prestations. En particulier, aucun élément n'indique qu'une somme de 240 fr. par mois serait déduite du montant des prestations complémentaires en raison d'un trop-perçu de prestations de la part de feu la mère du recourant.</w:t>
      </w:r>
    </w:p>
    <w:p>
      <w:r>
        <w:rPr>
          <w:b/>
        </w:rPr>
        <w:t>E. 4</w:t>
      </w:r>
    </w:p>
    <w:p>
      <w:r>
        <w:t>Reste à examiner si l'intimé était fondé à verser directement à l'Hospice général les prestations du mois de juillet 2012. a. Aux termes de l'art. 22 al. 2 let. a LPGA, les prestations accordées rétroactivement par l’assureur social peuvent être cédées à une institution d’aide sociale publique dans la mesure où celle-ci a consenti des avances. La cession s'entend au sens de l'art. 164 du Code des obligations (CO; RS 220). En l'absence de cession formelle, le paiement en mains d'un tiers est également</w:t>
      </w:r>
    </w:p>
    <w:p>
      <w:r>
        <w:t>A/429/2013 - 7/9 - possible lorsqu'il existe un droit au remboursement de l'avance sans équivoque; le consentement de la personne assurée au remboursement n'est alors pas nécessaire, celui-ci étant remplacé par l'exigence d'un droit au remboursement sans équivoque (ATF 136 V 381; 131 V 242 consid. 6). Pour que l'on puisse parler d'un droit non équivoque au remboursement de l'avance, il faut que ce droit découle expressément d'une norme légale ou contractuelle (ATF 133 V 14 consid. 8.3; arrêt du Tribunal fédéral 9C_926/2010 du 4 août 2011, consid. 3.2). Pour les prestations complémentaires fédérales, l'art. 12 al. 4 LPC a délégué au Conseil fédéral la compétence d'édicter des dispositions sur le paiement des arriérés de prestations (art. 12 al. 4 LPC). En vertu de cette délégation de compétence, l'Ordonnance relative à la LPC prévoit que lorsqu'une autorité d'assistance publique a consenti des avances à un assuré en attendant qu'il soit statué sur ses droits aux prestations complémentaires, l'autorité en question peut être directement remboursée au moment du versement des prestations complémentaires accordées rétroactivement (art. 22 al. 4 OPC-AVS/AI). En droit cantonal, l'art. 37 de la Loi sur l’insertion et l'aide sociale individuelle (LIASI; RS/GE J 4 04) prévoit que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L'Hospice général demande alors au fournisseur de prestations que les arriérés de prestations afférents à la période d'attente soient versés en ses mains jusqu'à concurrence des prestations d'aide financière fournies durant la même période (al. 2). b. En l'espèce, les prestations versées par l'Hospice relèvent de la LIASI. Ces prestations sont subsidiaires par rapport aux prestations d'assurances sociales fédérales et cantonales (art. 9 al. 1 LIASI). Dans la mesure où l'intimé a reconnu au recourant le droit aux prestations complémentaires à compter du 1er juillet 2012, il est manifeste que les prestations versées par l'Hospice en juillet 2012 constituaient des avances, versées dans l'attente des prestations complémentaires. Par ailleurs, le droit non équivoque au remboursement de cette avance découle, tant pour les prestations cantonales que fédérales, de la loi (art. 22 al. 2 LPGA, 12 al. 4 LPC, art. 22 al. 4 OPC-AVS/AI et art. 37 al. 1 LIASI). Il y a donc lieu de retenir qu'un droit non équivoque existe en faveur de l'Hospice général à se faire rembourser les prestations versées à titre d'avance en juillet 2012. Par ailleurs, dès lors que la cession de créance s'opère de par la loi, le consentement du recourant au remboursement par l'intimé à l'Hospice général des prestations de juillet 2012 n'était pas nécessaire.</w:t>
      </w:r>
    </w:p>
    <w:p>
      <w:r>
        <w:t>A/429/2013 - 8/9 - Il n'y a aucune raison de douter de l'exactitude du montant que l'Hospice a indiqué avoir versé au recourant en juillet 2012, à savoir 2'623 fr. 75. Le recourant soutient, certes, qu'il serait en litige avec cette institution, qui lui devrait encore des milliers de francs. Il ne conteste cependant pas avoir effectivement perçu le montant précité en juillet 2012, se bornant à exposer qu'il aurait dû percevoir un autre montant. Quoi qu'il en soit, il ne démontre pas, au degré de la vraisemblance prépondérante, que le montant indiqué par l'Hospice serait inférieur au montant de 2'348 fr. versé par l'intimé à ce dernier. Dès lors que les conditions à la cession sont remplies et que le montant de la créance de l'Hospice est établi, l'intimé était fondé à rembourser directement à ce dernier l'avance qu'il avait consentie. Le recours n'est donc pas fondé et doit être rejeté.</w:t>
      </w:r>
    </w:p>
    <w:p>
      <w:r>
        <w:rPr>
          <w:b/>
        </w:rPr>
        <w:t>E. 5</w:t>
      </w:r>
    </w:p>
    <w:p>
      <w:r>
        <w:t>La procédure étant gratuite, il n'est pas perçu d'émolument. * *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w:t>
      </w:r>
    </w:p>
    <w:p>
      <w:r>
        <w:t>A/429/2013 - 9/9 -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