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ATAS/614/2020 vom 28. Juli 2020</w:t>
      </w:r>
    </w:p>
    <w:p>
      <w:r>
        <w:t>GE Cour de justice, 2020-07-28, FR</w:t>
      </w:r>
    </w:p>
    <w:p>
      <w:r>
        <w:rPr>
          <w:b/>
        </w:rPr>
        <w:t xml:space="preserve">Quelle: </w:t>
      </w:r>
      <w:r>
        <w:t>https://mcp.opencaselaw.ch/entscheid/ge_gerichte_ATAS_614_2020</w:t>
      </w:r>
    </w:p>
    <w:p>
      <w:r>
        <w:t>FR: GE_GERICHTE ATAS/614/2020 du 28 juillet 2020</w:t>
      </w:r>
    </w:p>
    <w:p>
      <w:r>
        <w:t>IT: GE_GERICHTE ATAS/614/2020 del 28 luglio 2020</w:t>
      </w:r>
    </w:p>
    <w:p>
      <w:pPr>
        <w:pStyle w:val="Heading2"/>
      </w:pPr>
      <w:r>
        <w:t>Volltext</w:t>
      </w:r>
    </w:p>
    <w:p>
      <w:r>
        <w:t>Siégeant : Marine WYSSENBACH, Présidente; Christine TARRIT-DESHUSSES et Christine WEBER-FUX, Juges assesseurs</w:t>
      </w:r>
    </w:p>
    <w:p>
      <w:r>
        <w:t>RÉPUBLIQUE ET</w:t>
      </w:r>
    </w:p>
    <w:p>
      <w:r>
        <w:t>CANTON DE GEN ÈVE POUVOIR JUDICIAIRE</w:t>
      </w:r>
    </w:p>
    <w:p>
      <w:r>
        <w:t>A/828/2020 ATAS/614/2020 COUR DE JUSTICE Chambre des assurances sociales Arrêt du 28 juillet 2020 15ème Chambre</w:t>
      </w:r>
    </w:p>
    <w:p>
      <w:r>
        <w:t>En la cause Monsieur A______, domicilié en France, représenté par l’APAS- association pour la permanence de défense des patients et des assurés</w:t>
      </w:r>
    </w:p>
    <w:p>
      <w:r>
        <w:t>recourant</w:t>
      </w:r>
    </w:p>
    <w:p>
      <w:r>
        <w:t>contre SUVA CAISSE NATIONALE SUISSE D'ASSURANCE EN CAS D'ACCIDENTS, Division juridique, sise Fluhmattstrasse 1, LUCERNE</w:t>
      </w:r>
    </w:p>
    <w:p>
      <w:r>
        <w:t>intimée</w:t>
      </w:r>
    </w:p>
    <w:p>
      <w:r>
        <w:t>A/828/2020 - 2/3 - Vu la décision sur opposition du 12 novembre 2019 de la caisse nationale suisse d’assurance en cas d’accidents (ci-après : SUVA ou l’intimée) confirmant sa décision du 5 juillet 2019 et rejetant l’opposition de Monsieur A______ (ci-après : l’intéressé ou le recourant) ; Vu le recours interjeté le 5 mars 2020 par l’intéressé, par l’intermédiaire de son mandataire, auprès de la chambre des assurances sociales de la Cour de justice, concluant, préalablement, à l’octroi d’un délai supplémentaire pour motiver son recours, à la tenue d’une expertise rhumatologique afin de démontrer le lien de causalité entre les lésions survenues à son genou droit et l’accident du 21 janvier 2016, et, principalement, à l’annulation de la décision précitée et à l’octroi de prestations d’assurance de la SUVA pour ses troubles du genou droit, en particulier la prise en charge des frais médicaux y afférents ; Vu la réponse de la SUVA du 17 avril 2020 concluant, principalement, à l’irrecevabilité du recours, et, subsidiairement, si par impossible, au rejet du recours ; Vu le courrier de la chambre de céans du 21 avril 2020 impartissant un délai au 5 juin 2020 au recourant pour lui faire part de ses remarques et joindre toutes pièces utiles ; Vu le courrier du recourant du 4 juin 2020 requérant une prolongation de trente jours de ce délai ; Vu le courrier de la chambre de céans du 9 juin 2020 prolongeant ledit délai du recourant au 6 juillet 2020 pour produire son écriture et le priant, dans le même délai, de se prononcer sur le document Track &amp; Trace joint en annexe et sur le délai mentionné notamment dans l’arrêt du Tribunal fédéral 9C_741/2012 consid. 2 ; Attendu que par courrier du 6 juillet 2020, le mandataire du recourant a indiqué qu’au vu des justificatifs transmis par l’intimée, ce dernier retirait son recours et priait la chambre de céans de le dispenser de tous frais à cet égard ; Qu'il convient d'en prendre acte et de rayer la cause du rôle ; Que, pour le surplus, la procédure est gratuite. * * * * * *</w:t>
      </w:r>
    </w:p>
    <w:p>
      <w:r>
        <w:t>A/828/2020 - 3/3 - PAR CES MOTIFS, LA CHAMBRE DES ASSURANCES SOCIALES : 1. Prend acte du retrait du recours. 2. Raye la cause du rôle. 3. Dit que la procédure est gratuite.</w:t>
      </w:r>
    </w:p>
    <w:p>
      <w:r>
        <w:t>La greffière</w:t>
      </w:r>
    </w:p>
    <w:p>
      <w:r>
        <w:t>Marie NIERMARÉCHAL</w:t>
      </w:r>
    </w:p>
    <w:p>
      <w:r>
        <w:t>La présidente</w:t>
      </w:r>
    </w:p>
    <w:p>
      <w:r>
        <w:t>Marine WYSSENBACH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