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ATAS/614/2009 vom 25. Juni 2007</w:t>
      </w:r>
    </w:p>
    <w:p>
      <w:r>
        <w:t>GE Cour de justice, 2007-06-25, FR</w:t>
      </w:r>
    </w:p>
    <w:p>
      <w:r>
        <w:rPr>
          <w:b/>
        </w:rPr>
        <w:t xml:space="preserve">Quelle: </w:t>
      </w:r>
      <w:r>
        <w:t>https://mcp.opencaselaw.ch/entscheid/ge_gerichte_ATAS_614_2009</w:t>
      </w:r>
    </w:p>
    <w:p>
      <w:r>
        <w:t>FR: GE_GERICHTE ATAS/614/2009 du 25 juin 2007</w:t>
      </w:r>
    </w:p>
    <w:p>
      <w:r>
        <w:t>IT: GE_GERICHTE ATAS/614/2009 del 25 giugno 2007</w:t>
      </w:r>
    </w:p>
    <w:p>
      <w:pPr>
        <w:pStyle w:val="Heading2"/>
      </w:pPr>
      <w:r>
        <w:t>Regeste</w:t>
      </w:r>
    </w:p>
    <w:p>
      <w:r>
        <w:t>Résumé: L'allocation pour initiation au travail couvre la différence entre le salaire effectivement versé et le salaire normal auquel l'assuré peut prétendre à l'issue de son initiation en entreprise. Elle est versée pour 6 mois à l'employeur en complément du salaire convenu. Elle poursuit un but distinct de l'indemnité journalière, puisqu'elle vise à inciter les employeurs à embaucher des personnes sans emploi qu'ils n'engageraient pas sans l'existence d'une telle mesure, en raison du fait qu'elles doivent être à nouveau initiées au travail afin de pouvoir assurer un rendement suffisant. Enfin, l'employeur doit payer les cotisations usuelles aux assurance sociales sur l'intégralité du salaire. Pour toutes ces raisons, l'AIT ne peut pas être assimilée à une indemnité de chômage. Dès lors, la période de référence pour calculer le gain assuré commence le jour avant la survenance de la perte de travail à prendre en considération, soit en l'espèce celle résultant de la fin des rapports de travail comprenant une AIT.</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L'assuré a, par décision du 25 juin 2007, été mis au bénéfice d'allocations d'initiation au travail. Il a contesté ladite décision auprès de la caisse de chômage le 12 décembre 2007. Son opposition a été déclarée irrecevable pour défaut d'intérêt personnel et juridique le 9 septembre 2008. Même si l'on peut s'étonner de ce que le groupe réclamation ne se soit prononcé que neuf mois après le dépôt de l'opposition, force est de constater que l'assuré n'a pas recouru contre la décision sur opposition, laquelle est entrée en force.</w:t>
      </w:r>
    </w:p>
    <w:p>
      <w:r>
        <w:rPr>
          <w:b/>
        </w:rPr>
        <w:t>E. 5</w:t>
      </w:r>
    </w:p>
    <w:p>
      <w:r>
        <w:t>La caisse de chômage a réclamé à l'assuré le remboursement de la somme de 1'716 fr. 40, représentant les indemnités versées à tort en janvier 2008, car fondées sur un gain assuré trop élevé.</w:t>
      </w:r>
    </w:p>
    <w:p>
      <w:r>
        <w:rPr>
          <w:b/>
        </w:rPr>
        <w:t>E. 6</w:t>
      </w:r>
    </w:p>
    <w:p>
      <w:r>
        <w:t>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w:t>
      </w:r>
    </w:p>
    <w:p>
      <w:r>
        <w:t>A/4018/2008 - 5/10 - Le gain assuré est calculé sur la base du salaire moyen des six derniers mois de cotisations qui précèdent le délai-cadre d'indemnisation ou des douze derniers mois si ce salaire est plus élevé (art. 37 de l'ordonnance sur l’assurance-chômage - OACI). En principe, le gain assuré fixé au début du délai-cadre d'indemnisation reste inchangé pendant tout le délai-cadre. Il est recalculé pour la période de contrôle suivante : • Lorsqu'un changement est intervenu dans l'aptitude au placement/la perte de travail à prendre en considération de l'assuré : ou • Lorsque, avant de retomber au chômage, l'assuré a exercé pendant au moins six mois sans interruption une activité soumise à cotisation pour laquelle il a touché un salaire supérieur au gain assuré. Est réputée interruption chaque période où l'assuré touche l'indemnité de chômage, jours d'attente et jours de suspension inclus. Si le gain assuré est recalculé parce que l'assuré a travaillé dans l'intervalle, la période de référence commence le jour avant la survenance d'une perte de travail à prendre en considération pour autant qu'avant ce jour l'assuré ait cotisé pendant six mois au moins sans perception d'indemnités de chômage (IC). La période de référence dure six ou douze mois de cotisation si cette période donne un gain assuré supérieur. Lorsque le rapport de travail a duré moins de six ou douze mois, on prendra pour période de référence la durée du rapport de travail si cette base de calcul est plus favorable pour l'assuré que la période de cotisation de six mois (Circulaire du Secrétariat d'Etat à l'économie (SECO) relative à l'indemnité de chômage C24, C25).</w:t>
      </w:r>
    </w:p>
    <w:p>
      <w:r>
        <w:rPr>
          <w:b/>
        </w:rPr>
        <w:t>E. 7</w:t>
      </w:r>
    </w:p>
    <w:p>
      <w:r>
        <w:t>En l'espèce, la caisse de chômage a calculé l'indemnité due à l'assuré pour le mois de janvier 2008 en prenant en compte le salaire AIT, ce qui donnait un gain assuré plus élevé. Elle s'est ainsi fondée sur un gain assuré de 6'700 fr. alors que selon elle, elle aurait dû retenir un montant de 4'415 fr., de sorte qu'un montant de 1'716 fr. 40 a été versé à l'assuré à tort. L'assuré ayant travaillé dès le 1er juillet 2007, le gain assuré devait être recalculé. Reste à savoir si, avant la survenance de la perte de gain à prendre en considération, l'assuré a cotisé pendant 6 mois au moins sans avoir perçu d'indemnités de chômage. Celui-ci a l'occurrence été mis au bénéfice d'AIT du 1er juillet au 31 décembre 2007. Il s'agit dès lors de déterminer si les AIT constituent ou non des indemnités de chômage.</w:t>
      </w:r>
    </w:p>
    <w:p>
      <w:r>
        <w:t>A/4018/2008 - 6/10 -</w:t>
      </w:r>
    </w:p>
    <w:p>
      <w:r>
        <w:rPr>
          <w:b/>
        </w:rPr>
        <w:t>E. 8</w:t>
      </w:r>
    </w:p>
    <w:p>
      <w:r>
        <w:t>Aux termes de l'art. 7 LACI, 1 "Pour prévenir et combattre le chômage, l’assurance fournit des contributions destinées au financement: a. d’un service efficace de conseil et de placement; b. de mesures relatives au marché du travail en faveur des assurés; c. d’autres mesures régies par la présente loi.2 2 Elle fournit les prestations suivantes, à savoir: a. l’indemnité de chômage; b. c. l’indemnité en cas de réduction de l’horaire de travail; d. l’indemnité en cas d’intempéries; e. l’indemnité en cas d’insolvabilité de l’employeur". Le chapitre 6 de la LACI institue des mesures relatives au marché du travail (MMT). Selon l'art. 59 al. 1 LACI, l'assurance alloue des prestations financières au titre des mesures relatives au marché du travail en faveur des assurés et des personnes menacées de chômage. Les prestations dont la restitution est demandée relèvent de la section 3 de ce chapitre, savoir les mesures d'emplois prévues aux articles 64a et 64b LACI. Sont réputés mesures d'emplois, notamment, les emplois temporaires qui entrent dans le cadre de programmes organisés par des institutions publiques ou privées à but non lucratif; ces programmes ne doivent toutefois pas faire directement concurrence à l'économie privée (art. 64a al. 1 let. a LACI). L'assurance rembourse aux organisateurs les frais attestés indispensables à l'organisation de la mesure d'emploi; elle peut moduler ce remboursement en fonction des résultats (art. 64b, 1ère et 2ème phrases LACI). Les frais à prendre en compte pour l'organisation d'une mesure d'emploi sont énumérés à l'art. 97 OACI. Selon l'art. 65 LACI, les assurés dont le placement est difficile et qui, accomplissant une initiation au travail dans une entreprise, reçoivent de ce fait un salaire réduit, peuvent bénéficier d'allocations d'initiation au travail (AIT) lorsqu'ils remplissent la condition fixée à l'art. 60, 1er al., let. b (let. a); 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AIT couvrent la différence entre le salaire effectif et le salaire normal que l'assuré peut prétendre au terme de sa mise au courant, compte tenu de sa capacité de travail, mais tout au plus 60 pour cent du salaire normal (al. 1). Pendant le délai-cadre, elles sont versées pour six mois au plus, dans des cas exceptionnels, notamment pour des chômeurs âgés, pour douze mois au plus (al. 2). Les allocations sont versées par l'intermédiaire de l'employeur, en complément du</w:t>
      </w:r>
    </w:p>
    <w:p>
      <w:r>
        <w:t>A/4018/2008 - 7/10 - salaire convenu. L'employeur doit payer les cotisations usuelles aux assurances sociales sur l'intégralité du salaire et prélever la part du travailleur (al. 4). Aux termes de l'art. 90 al. 3 OACI, l'autorité cantonale vérifie auprès de l'employeur si les conditions dont dépend l'octroi d'allocations d'initiation au travail sont remplies. Elle peut exiger que les conditions selon l'art. 65, let. b et c, LACI fassent l'objet d'un contrat écrit. D'autre part, bien que les assurés soient eux-mêmes titulaires du droit aux allocations d'initiation au travail, celles-ci sont versées par la caisse à l'employeur; ce dernier les verse à son tour à l'assuré avec le salaire convenu (art. 90 al. 4 OACI). Si l'assuré résilie le contrat, il se retrouve au chômage. L'article 28 LACI devient par conséquent applicable en cas de maladie, d'accident ou de maternité. L'assuré pourra être sanctionné pour chômage fautif (art. 30 al. 1 lit. a LACI) si la résiliation du contrat est fautive. Cette suspension du droit à l'indemnité de chômage sera imputée sur les prestations qui lui reviennent en vertu de l'article 28 LACI". (Circulaire du Secrétariat d'Etat à l'économie (SECO) relative aux mesures de marché du travail / allocation d'initiation au travail - AIT - allocations d'initiation au travail / gain intermédiaire - cumul en principe impossible - J 38). L'AIT est ainsi une allocation qui couvre la différence entre le salaire effectivement versé et le salaire normal auquel l'assuré peut prétendre à l'issue de son initiation en entreprise. Elle ne couvre toutefois que 60% au maximum du salaire normal auquel l'employé peut prétendre. Par salaire normal, il faut entendre le salaire résiduel versé par l'employeur auquel il faut ajouter l'AIT, versée par l'intermédiaire de ce dernier. Les allocations sont en outre versées de manière dégressive. Elles sont réduites d'un tiers de leur montant initial au terme de chaque tiers de la période d'initiation. La première réduction ne peut cependant intervenir qu'après deux mois. Comme l'AIT n'est pas versée sous la forme d'une indemnité - c'est une allocation -, il est possible d'en bénéficier alors que le droit maximal aux indemnités au sens de l'art. 27 LACI est épuisé. Autrement dit, un chômeur peut avoir droit à une AIT même après la fin de son droit aux indemnités de chômage. Bien entendu, son droit sera alors limité au délai-cadre d'indemnisation (Boris RUBIN, Assurance- chômage, Droit fédéral, Survol des mesures cantonales, Procédure, 2ème Ed., p. 631, 638, SCHULTHESS, 2006).</w:t>
      </w:r>
    </w:p>
    <w:p>
      <w:r>
        <w:rPr>
          <w:b/>
        </w:rPr>
        <w:t>E. 9</w:t>
      </w:r>
    </w:p>
    <w:p>
      <w:r>
        <w:t>Toutes les conditions dont dépend le droit à l'indemnité de chômage sont énumérées à l'art. 8 al. 1 LACI, et explicitées pour la plupart d'entre elles aux art.</w:t>
      </w:r>
    </w:p>
    <w:p>
      <w:r>
        <w:rPr>
          <w:b/>
        </w:rPr>
        <w:t>E. 10</w:t>
      </w:r>
    </w:p>
    <w:p>
      <w:r>
        <w:t>à 17 LACI. L'indemnité de chômage est quant à elle prévue au chapitre 2 de la LACI. Elle est versée à l'assuré si celui-ci est au chômage (art. 8 al. 1 let. a et 10 LACI), subit une</w:t>
      </w:r>
    </w:p>
    <w:p>
      <w:r>
        <w:t>A/4018/2008 - 8/10 - perte de travail à prendre en considération (art. 8 al. 1 let b et 11 LACI), réside en Suisse (art. 8 al. 1 let c 12 LACI). Il doit avoir achevé sa scolarité obligatoire et ne pas encore avoir atteint l'âge donnant droit à une rente AVS (art. 8 al. 1 let. d LACI) et doit également remplir les conditions relatives à la période de cotisation ou en être libéré (art. 8 al. 1 let. e, 13 et 14 LACI), être apte au placement (art. 8 al. 1 let. f et 15 LACI), soit dit en d'autres termes, être disposé, en mesure et en droit d'accepter un travail convenable ou une mesure d'intégration. Il doit enfin se soumettre à diverses obligations dites de contrôle (art. 8 al. 1 let. g et 17 LACI). L'indemnité de chômage est versée sous forme d'indemnités journalières. Cinq indemnités journalières sont versées par semaine (du lundi au vendredi) (art. 21 LACI). L'indemnité est également versée pour les jours fériés, qu'ils soient communaux, cantonaux ou fédéraux, tombant sur un jour ouvrable".</w:t>
      </w:r>
    </w:p>
    <w:p>
      <w:r>
        <w:t>Le montant de l’indemnité journalière est prévu à l'art. 22 LACI : 1 L’indemnité journalière pleine et entière s’élève à 80 % du gain assuré. L’assuré perçoit en outre un supplément qui correspond au montant, calculé par jour, de l’allocation pour enfant et l’allocation de formation professionnelle légales auxquelles il aurait droit s’il avait un emploi. 2 Une indemnité journalière s’élevant à 70 % du gain assuré est octroyée aux assurés qui: a. n’ont pas d’obligation d’entretien envers des enfants; b. bénéficient d’une indemnité journalière entière dont le montant dépasse 140 francs; c. ne sont pas invalides (art. 8 LPGA).</w:t>
      </w:r>
    </w:p>
    <w:p>
      <w:r>
        <w:t>A signaler enfin que l'indemnité de chômage n'est pas un bien absolument insaisissable mais un revenu relativement saisissable au sens de l'art. 93 al. 1 de la loi fédérale du 11 avril 1889 sur la poursuite pour dettes et la faillite (LP). 9. Force est de constater, au vu de ce qui précède, que l'indemnité de chômage et l'allocation pour initiation au travail sont deux types de prestations distincts. La première est prévue au chapitre 2 de la LACI, la seconde au chapitre 6. L'AIT n'est pas versée sous forme d'une indemnité puisqu'il s'agit d'une allocation. Il est ainsi possible d'en bénéficier alors que le droit maximal aux indemnités au sens de l'art. 27 LACI est épuisé (cf. RUBIN op cit.). Les deux prestations ne visent pas les mêmes buts, l'AIT faisant partie des mesures relatives au marché du travail en faveur des assurés (art. 7 al. 1 let. b LACI), alors que l'indemnité de chômage est visée à l'art. 7 al. 2 LACI. L'AIT permet d'alléger par des allocations pendant six mois (ou exceptionnellement douze), les charges salariales des employeurs qui embauchent des assurés éprouvant de grandes difficultés à trouver un emploi et qui s'engagent à les initier à un nouveau travail.</w:t>
      </w:r>
    </w:p>
    <w:p>
      <w:r>
        <w:t>A/4018/2008 - 9/10 - L'AIT a ainsi pour objectif d'inciter les employeurs à embaucher des personnes sans emploi qu'ils n'engageraient pas sans l'existence d'une telle mesure, en raison du fait qu'elle doivent être initiées à un nouveau travail afin de pouvoir assurer un rendement suffisant. S'agissant de l'AIT, l'employeur doit payer les cotisations usuelles aux assurances sociales sur l'intégralité du salaire et prélever la part du travailleur (art. 66 al. 4 LACI et 90 al. 4 OACI). S'agissant de l'indemnité de chômage, la caisse déduit certes la part de cotisations due par le travailleur et la verse à la caisse de compensation AVS compétente avec la part patronale dont elle doit s'acquitter (art. 35 OCAI), celui qui perçoit l'indemnité de chômage n'exerce toutefois pas pour autant une activité soumise à cotisation au sens de l'art. 13 al. 1 LACI, c'est-à-dire une activité propre à fonder l'ouverture d'un droit à l'indemnité de chômage. Les conditions d'octroi sont également différentes, l'AIT n'est pas comme l'indemnité de chômage versée directement à l'assuré, mais à son employeur. Il y a ainsi lieu de constater que l'AIT dont l'assuré a bénéficié ne pouvant être assimilée à une indemnité de chômage, la période de référence pour recalculer le gain assuré commence le jour avant la survenance de la perte de travail à prendre en considération, soit en l'occurrence avant le 31 décembre 2007, de sorte que le gain assuré doit être calculé sur la base du salaire de 6'700 fr. Aussi le recours est-il admis et la décision de restitution annulée, étant précisé pour le surplus que la question de la remise ne se pose plus.</w:t>
      </w:r>
    </w:p>
    <w:p>
      <w:r>
        <w:t>A/4018/2008 - 10/10 -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