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ATAS/613/2013 vom 18. Juni 2013</w:t>
      </w:r>
    </w:p>
    <w:p>
      <w:r>
        <w:t>GE Cour de justice, 2013-06-18, FR</w:t>
      </w:r>
    </w:p>
    <w:p>
      <w:r>
        <w:rPr>
          <w:b/>
        </w:rPr>
        <w:t xml:space="preserve">Quelle: </w:t>
      </w:r>
      <w:r>
        <w:t>https://mcp.opencaselaw.ch/entscheid/ge_gerichte_ATAS_613_2013</w:t>
      </w:r>
    </w:p>
    <w:p>
      <w:r>
        <w:t>FR: GE_GERICHTE ATAS/613/2013 du 18 juin 2013</w:t>
      </w:r>
    </w:p>
    <w:p>
      <w:r>
        <w:t>IT: GE_GERICHTE ATAS/613/2013 del 18 giugno 2013</w:t>
      </w:r>
    </w:p>
    <w:p>
      <w:pPr>
        <w:pStyle w:val="Heading2"/>
      </w:pPr>
      <w:r>
        <w:t>Regeste</w:t>
      </w:r>
    </w:p>
    <w:p>
      <w:r>
        <w:t>Résumé: Lorsqu'un compte individuel est rectifié pour tenir compte de l'année réelle pour laquelle des indemnités journalières ont été versées - qui ne font pas partie du salaire AVS soumis à cotisation (art. 6 al. 2 let. b RAVS)-, à savoir 2005 au lieu de 2006, cette rectification entraîne une modification du revenu annuel déterminant (art. 29bis al. 1 RAVS), respectivement du montant de la rente. Par conséquent, il s'agit d'un fait nouveau important réalisant les conditions d'une révision au sens de l'art. 53 al. 1 LPGA. Le fait que l'employeur ait prélevé des cotisations en 2005 sur un revenu plus élevé que celui résultant de la modification du compte individuel n'entraîne pas une violation de l'art 30ter al. 2 LAVS qui prescrit que les revenus de l'activité lucrative obtenus par un salarié et sur lesquels l'employeur a retenu les cotisations légales sont inscrits au compte individuel de l'intéressé, même si l'employeur n'a pas versé les cotisations en question à la caisse de compensation. En effet, cette disposition ne s'applique que lorsque l'employeur a retenu les cotisations salariales sans les verser à une caisse de compensation et non pas lorsque l'employeur perçoit des cotisations en trop qu'il verse à la caisse.</w:t>
      </w:r>
    </w:p>
    <w:p>
      <w:pPr>
        <w:pStyle w:val="Heading2"/>
      </w:pPr>
      <w:r>
        <w:t>Erwägungen</w:t>
      </w:r>
    </w:p>
    <w:p>
      <w:r>
        <w:rPr>
          <w:b/>
        </w:rPr>
        <w:t>E. 6</w:t>
      </w:r>
    </w:p>
    <w:p>
      <w:r>
        <w:t>L'assuré a interjeté recours le 10 octobre 2012 contre la décision du 10 septembre 2012. Il relève qu'elle fait vraisemblablement suite à la modification de son compte individuel de cotisations s'agissant en particulier d'indemnités journalières versées par l'assurance perte de gain à l'employeur pour la période du 16 au 31 décembre 2005, mais comptabilisées en 2006. Il constate qu'il n'a pas été préalablement informé qu'une décision concernant le montant de sa rente était envisagée et reproche à l'OAI d'avoir violé son droit d'être entendu.</w:t>
      </w:r>
    </w:p>
    <w:p>
      <w:r>
        <w:rPr>
          <w:b/>
        </w:rPr>
        <w:t>E. 7</w:t>
      </w:r>
    </w:p>
    <w:p>
      <w:r>
        <w:t>Dans sa réponse du 23 novembre 2012, la Caisse fédérale de compensation a rappelé que, dans le cadre de la procédure opposant le recourant à la CCGC et concernant les cotisations dues en tant que personne sans activité lucrative, l'employeur du recourant lui avait demandé de corriger les salaires AVS pour les années 2005 et 2006. Elle avait alors constaté que les corrections apportées avaient une influence sur le montant de la rente, de sorte que, par décision du 10 septembre 2012, l'OAI avait communiqué au recourant les nouveaux montants depuis octobre 2007, compte tenu du délai de prescription de cinq ans, et une décision de</w:t>
      </w:r>
    </w:p>
    <w:p>
      <w:r>
        <w:t>A/3039/2012 - 4/15 - restitution de 1'080 fr. avait été rendue le 28 septembre 2012. La Caisse fédérale de compensation ajoute par ailleurs que le droit d'être entendu est de nature formelle et que la violation de ce droit peut être corrigée si la personne fait valoir ses droits devant une instance de recours, ce qui est le cas. L'assuré a également eu la possibilité de consulter son dossier. Elle conclut dès lors au rejet du recours.</w:t>
      </w:r>
    </w:p>
    <w:p>
      <w:r>
        <w:rPr>
          <w:b/>
        </w:rPr>
        <w:t>E. 8</w:t>
      </w:r>
    </w:p>
    <w:p>
      <w:r>
        <w:t>L'OAI s'en rapporte intégralement aux conclusions de la Caisse fédérale de compensation.</w:t>
      </w:r>
    </w:p>
    <w:p>
      <w:r>
        <w:rPr>
          <w:b/>
        </w:rPr>
        <w:t>E. 9</w:t>
      </w:r>
    </w:p>
    <w:p>
      <w:r>
        <w:t>Dans sa réplique du 28 janvier 2013, l'assuré a indiqué que dans le cadre de la procédure l'opposant à la CCGC, il avait soutenu qu'il ne devait pas la cotisation complémentaire pour l'année 2006 dont la caisse de compensation lui réclamait le paiement en 2011, considérant en effet qu'il avait suffisamment cotisé en 2006 en qualité d'employé de X___________ et étant précisé que le revenu inscrit dans l'extrait de son compte individuel de cotisations du 15 décembre 2009 était erroné. X___________ avait reconnu une erreur relative à un montant d'indemnités journalières maladie de 2'756 fr. 15 versé par la ZURICH ASSURANCES pour la période du 16 décembre 2005 au 31 décembre 2005, mais qui avait été encaissé et comptabilisé sur l'année 2006. Son compte individuel de cotisations avait ainsi été modifié. Le montant de 2'756 fr. 15 avait été attribué à l'année 2005 plutôt qu'à l'année 2006, de sorte que son revenu AVS avait diminué d'autant, les indemnités journalières maladie étant déduites du salaire dans le calcul du revenu AVS. Le recourant relève que la Caisse fédérale de compensation ne conteste pas le fait qu'il n'a pas été informé de ce qu'une décision allait être rendue et qu'il n'a pas eu la possibilité de s'expliquer, ni de consulter le dossier avant que la décision ne soit prise. Il considère dès lors que la violation du droit d'être entendu est établie. Il conclut dès lors à l'annulation de la décision litigieuse. Il se plaint également d'une violation des règles applicables en matière de reconsidération et de révision des décisions. Il allègue que ni les conditions d'une révision procédurale, ni celles d'une reconsidération ne sont réalisées. Aussi la décision litigieuse doit-elle être annulée pour ce motif également. Il reproche enfin à l'OAI d'avoir violé l'art. 30ter al. 2 LAVS. Il considère en effet qu'en 2005, l'employeur a prélevé les cotisations sociales sur le salaire brut, diminué des indemnités journalières versées par la ZURICH ASSURANCES, qui ne comprenaient pas le montant de 2'756 fr. 15 à l'époque comptabilisé sur l'année 2006. Les cotisations ont ainsi été prélevées sur un montant de 41'269 fr., et non sur celui de 38'513 fr., résultant de la modification du compte individuel effectuée en 2012. La décision doit ainsi être annulée pour ce motif encore.</w:t>
      </w:r>
    </w:p>
    <w:p>
      <w:r>
        <w:t>A/3039/2012 - 5/15 -</w:t>
      </w:r>
    </w:p>
    <w:p>
      <w:r>
        <w:rPr>
          <w:b/>
        </w:rPr>
        <w:t>E. 10</w:t>
      </w:r>
    </w:p>
    <w:p>
      <w:r>
        <w:t>Dans sa duplique du 18 mars 2013, la Caisse fédérale de compensation a souligné que le recourant avait déjà eu la possibilité de faire valoir son point de vue dans la procédure précédente, de sorte qu'il n'y a pas eu violation du droit d'être entendu et surtout pas une violation grave. S'agissant des conditions relatives à la révision et à la reconsidération, elle précise que la LPA n'est pas applicable, les dispositions de la LPGA étant claires sur le sujet. Elle conteste pour terminer qu'il y a eu violation de l'art. 30ter al. 2 LAVS, cette disposition légale ne permettant pas de justifier une erreur d'un employeur.</w:t>
      </w:r>
    </w:p>
    <w:p>
      <w:r>
        <w:rPr>
          <w:b/>
        </w:rPr>
        <w:t>E. 11</w:t>
      </w:r>
    </w:p>
    <w:p>
      <w:r>
        <w:t>L'OAI se réfère à la détermination de la Caisse fédérale de compensation.</w:t>
      </w:r>
    </w:p>
    <w:p>
      <w:r>
        <w:rPr>
          <w:b/>
        </w:rPr>
        <w:t>E. 12</w:t>
      </w:r>
    </w:p>
    <w:p>
      <w:r>
        <w:t>Les courriers de la Caisse fédérale de compensation et de l'OAI ont été transmis au recourant et la cause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les forme et délai prévus par la loi, devant l'autorité compétente, le recours est en conséquence recevable (art. 56 ss LPGA). 3. Le litige porte sur le point de savoir si, en rendant sa décision du 10 septembre 2012, l'OAI a violé le droit d'être entendu, les règles en matière de reconsidération et de révision des décisions, et l'art. 30ter LAVS. 4.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découlant de l'art. 29 al. 2 Cst. ne comprend pas le droit d'être entendu oralement (cf. ATF non publié du 23 octobre 2006, C 105/05, consid. 1.1 ; ATF 130 II 429 consid. 2.1, 125 I 219 consid. 9b, 122 II 469 consid. 4c), à moins qu’une disposition légale n’en dispose autrement. En effet, l'autorité peut</w:t>
      </w:r>
    </w:p>
    <w:p>
      <w:r>
        <w:t>A/3039/2012 - 6/15 -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125 I 135 consid. 6c/cc in fine, 430 consid. 7b, 124 I 211 consid. 4a, 285 consid. 5b, 115 Ia 11/12 consid. 3a). Le droit d'être entendu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droit d'être entendu est à la fois une institution servant à l'instruction de la cause et une faculté de la partie, en rapport avec sa personne, de participer au prononcé de décisions qui lèsent sa situation juridique (ATF 126 I 15 consid. 2a/aa; 124 I 49 consid. 3a, 241 consid. 2 et les arrêts cités). Le droit de s'exprimer sur tous les points importants avant qu'une décision ne soit prise s'applique sans restriction pour les questions de fait. Pour ce qui est de la qualification juridique de ceux-ci, ce droit ne vaut que lorsqu'une partie change inopinément son point de vue juridique ou lorsque l'autorité a l'intention de s'appuyer sur des arguments juridiques inconnus des parties et dont celles-ci ne pouvaient prévoir l'adoption (ATF 126 I 19 consid. 2c/aa et consid. 2d/bb; 124 I 49 consid. 3c); il faut qu'il s'agisse d'un motif juridique non évoqué, dont aucune des parties ne pouvait supputer la pertinence (ATF 5A_244/2007 du 18 septembre 2007 ; 114 Ia 97 consid. 2a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La violation du droit d'être entendu peut être réparée par l'instance de recours si celle-ci dispose d'un pouvoir d'examen en fait et en droit identique à celui de l'instance précédente (ATF 114 Ia 14 consid. 2c, 307 consid. 4a). Au demeurant, la réparation d’un vice éventuel ne doit avoir lieu qu’exceptionnellement (ATF 127 V 437 consid. 3d/aa, 126 V 132 consid. 2b et les références). Constitue également un aspect du droit d'être entendu, consacré à l'art. 29 al. 2 Cst., le devoir pour l'autorité de motiver sa décision, afin que le destinataire puisse la comprendre, la contester utilement s'il y a lieu et que l'autorité de recours puisse</w:t>
      </w:r>
    </w:p>
    <w:p>
      <w:r>
        <w:t>A/3039/2012 - 7/15 -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9C_713/2012 du 28 janvier 2013 ; 129 I 232 consid. 3.2 p. 236; 126 I 97 consid. 2b p. 102 s.). b) En l'espèce, il ne peut être contesté que l'assuré n'a pas été informé de ce qu'une décision modifiant le montant de sa rente d'invalidité allait lui être notifiée, de sorte qu'il n'a pu ni s'exprimer, ni consulter préalablement le dossier. Force est toutefois d'admettre que la violation du droit d'être entendu a été réparée dans le cadre de la présente procédure, l'assuré ayant pu faire valoir ses arguments auprès de la Cour de céans, soit auprès d'une autorité qui dispose d'un pouvoir d'examen en fait et en droit complet et consulter son dossier (ATF 127 V 431 ; arrêt du TF du 3 mars 2010, 9C 1016/2009 ; ATAS 104/2013 ; ATAS 1431/2012). 5. a) L'OAI, par sa décision du 10 septembre 2012, a diminué le montant de la rente d'invalidité de l'assuré suite aux corrections apportées à ses comptes individuels. Celui-ci considère que l'OAI n'était pas en droit de procéder de la sorte, les conditions d'une révision procédurale ou d'une reconsidération n'étant pas réalisées. b)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À teneur de l’art. 53 al. 1er LPGA,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(PA), applicable par renvoi de l’art. 55 al. 1er LPGA, à savoir un délai relatif de nonante jours dès la découverte du motif de révision et un délai absolu de dix ans qui</w:t>
      </w:r>
    </w:p>
    <w:p>
      <w:r>
        <w:t>A/3039/2012 - 8/15 - commence à courir avec la notification de la décision (ATF non publié du 3 août 2007, I 528/06 consid. 4.2 et les références). La notion de faits ou moyens de preuve nouveaux s'apprécie de la même manière en cas de révision (procédurale) d'une décision administrative (art. 53 al. 1 LPGA) et de révision d'un jugement cantonal (art. 61 let. i LPGA) (ATFA non publié U 57/06 du 7 février 2007, consid. 3.1). Sont «nouveaux», les faits qui se sont produits jusqu'au moment où, dans la procédure principale, des allégations de faits étaient encore recevables, mais qui n'étaient pas connus du requérant malgré toute sa diligence (ATF du 6 janvier 2006 I 551/04).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358 consid. 5b et les références). Ces notions, applicables à la révision des décisions rendues par les autorités judiciaires, le sont également lorsque l'administration est tenue de procéder à la révision d'une décision entrée en force formelle (cf. ATF 127 V 469 consid. 2c et les références; arrêt du 31 janvier 2006, cause I 8/05).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w:t>
      </w:r>
    </w:p>
    <w:p>
      <w:r>
        <w:t>A/3039/2012 - 9/15 -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Lorsque l'erreur manifeste n'est constatée qu'au stade de la procédure judiciaire, le tribunal peut confirmer par substitution de motifs la suppression de la rente, mais il doit alors informer préalablement l'assuré de la substitution de motifs pour respecter son droit d'être entendu (ATF 125 V 268; 128 V 272). La violation du droit d'être entendu ne doit entraîner l'annulation de la décision que dans la mesure où la reconsidération de la décision n'a jamais été évoquée et où, par conséquent, aucune des parties ne pouvait en supputer la pertinence (ATF 128 V 272 et les références citées).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w:t>
      </w:r>
    </w:p>
    <w:p>
      <w:r>
        <w:t>A/3039/2012 - 10/15 - du droit apparaît soutenable, on ne saurait dans ce cas admettre le caractère sans nul doute erroné de la décision (ATF non publié du 2 juillet 2007, 9C_215/2007,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 c) L'assuré fait valoir que le montant de 2'756 fr. 15 ait été dans un second temps attribué à l'année 2005 plutôt qu'à l'année 2006 ne constitue pas un fait nouveau important au sens de l'art. 53 al. 1 LPGA. En l'espèce, la Caisse fédérale de compensation a modifié le compte individuel de cotisations de l'assuré le 30 août 2012 suite à la demande de rectification de l'ancien employeur de l'assuré. Elle a attribué, à l'année 2005 plutôt qu'à l'année 2006, la somme de 2'756 fr. 15, représentant les indemnités journalières versées par la ZURICH ASSURANCES à l'employeur - qui avaient été encaissées et enregistrées en 2006, alors qu'elles portaient sur la période du 16 au 31 décembre 2005, ce qui donne pour l'année 2005, un salaire AVS de 38'513 fr. 70 (au lieu de 41'269 fr. 40) - puisqu'elles sont déduites du salaire (art. 6 al. 2 let. b RAVS) - et pour l'année 2006, 10'672 fr. 40 (au lieu de 7'916 fr. 25). Le montant de la rente AI à laquelle l'assuré a droit depuis le 1er juin 2006 avait été calculé sur la base des CI tels qu'ils apparaissaient avant la rectification. Cette modification constitue indéniablement un fait nouveau. Il y a lieu de déterminer si ce fait nouveau est suffisamment important pour justifier la révision du montant de la rente d'invalidité servie jusque-là. Il est vrai que le fait d'attribuer un montant à une année plutôt qu'à une autre pourrait en soi ne pas représenter un événement important. La modification intervenue dans les CI de l'assuré amène certes une diminution du salaire retenu pour 2005, mais une augmentation pour 2006. Il importe toutefois de relever que 2006 correspond à l'année au cours de laquelle l'invalidité est survenue, de sorte que les revenus de cette année-là notamment ne sont pas pris en compte pour l'établissement du revenu annuel déterminant (RAM). Celui-ci dès lors diminue d'autant (art. 29bis al. 1 RAVS). On ne saurait considérer dans ces conditions qu'il ne s'agit pas d'un fait nouveau important. Le fait que le nouveau calcul conduise à une légère diminution du montant de la rente seulement importe peu à cet égard. Dès lors, l'OAI était en droit de procéder à la révision du montant de la rente d'invalidité.</w:t>
      </w:r>
    </w:p>
    <w:p>
      <w:r>
        <w:t>A/3039/2012 - 11/15 - d) L'assuré considère que le délai de nonante jours dès la découverte du motif de révision n'a pas été respecté. Il reproche à l'OAI et à la Caisse fédérale de compensation d'avoir persisté à se référer au montant de 7'916 fr. figurant sur son compte individuel, alors que les pièces qu'il avait produites dans le cadre de la précédente procédure auraient déjà dû leur permettre de comprendre qu'un motif de révision se présentait. Aux termes de l'art. 55 al. 1 LPGA, les points de procédure qui ne sont pas réglés de manière exhaustive aux art. 27 à 54 LPGA ou par les dispositions des lois spéciales sont régis par la loi fédérale du 20 décembre 1968 sur la procédure administrative (PA). Selon l'art. 67 al. 1 PA, dans sa teneur applicable jusqu'au 31 décembre 2006,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(arrêt du Tribunal fédéral des assurances U 465/04 du 16 juin 2005, consid. 1, résumé in: REAS 2005 p. 242). Il y a toutefois lieu de rappeler que selon l'art. 141 al. 3 RAVS, la rectification des inscriptions ne peut être exigée, lors de la réalisation du risque assuré, que si l’inexactitude des inscriptions est manifeste ou si elle a été pleinement prouvée. Or, la découverte du fait nouveau, à compter de laquelle le délai de nonante jours compte, n'intervient que lorsque l'autorité a eu une connaissance suffisamment sûre du fait nouveau pour pouvoir l'invoquer (Poudret, Commentaire de la loi fédérale d'organisation judiciaire, vol. V, Berne 1992, p. 60 n. 1.2 ad art. 141). Il n'apparaît ainsi pas que la CCGC à laquelle était opposé l'assuré lors de la première procédure aurait dû, avant même l'intervention de l'employeur du 17 août 2012, comprendre que les comptes individuels devraient finalement être modifiés. L'employeur de l'assuré a en effet informé la Cour de céans le 17 août 2012, dans le cadre de la précédente procédure, que des indemnités journalières avaient été comptabilisées à tort en 2006 et qu'il demandait le même jour la rectification du compte individuel à la Caisse fédérale de compensation. C'est dès ce moment que cette dernière, et partant l'OAI, ont su qu'il se pouvait que le montant de la rente d'invalidité due à l'assuré doive être modifié. Dès lors, en notifiant sa décision du 10 septembre 2012, l'OAI a agi dans le délai de nonante jours dès la découverte du motif de révision.</w:t>
      </w:r>
    </w:p>
    <w:p>
      <w:r>
        <w:t>A/3039/2012 - 12/15 - e) Enfin, c'est à juste titre que l'OAI a procédé à la correction du montant de la rente depuis le 1er octobre 2007, vu le délai de prescription de cinq ans (art. 16 al. 2 LAVS). 6. a) L'assuré reproche également à l'OAI d'avoir commis une violation de l'art. 30ter al. 2 LAVS. Il relève qu'en 2005 son employeur avait prélevé les cotisations sur son salaire brut diminué des indemnités journalières versées par la ZURICH, soit sur un montant de 41'269 fr. 40 - et non pas sur le montant de 38'513 fr. 70, résultant de la modification du compte individuel effectuée en 2012. Dès lors, compte tenu du fait que selon l'art. 30ter al. 2 LAVS, les revenus devant être pris en compte pour l'année 2005 sont ceux sur lesquels des cotisations ont effectivement été prélevées, l'erreur de l'employeur n'y change rien et n'aurait pas dû conduire à une modification du montant de la rente. b) D’après les art. 5 al. 1 et 14 al. 1 LAVS, une cotisation est perçue sur le revenu provenant d’une activité salariée, appelé salaire déterminant. Selon l'art. 5 al. 2 LAVS, le salaire déterminant soumis à cotisation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En vertu de la jurisprudence,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124 V 100 consid. 2). En revanche, conformément à l'art. 6 al. 2 let. b RAVS, les prestations compensant une perte de salaire en cas de maladie ou d'accident versées par une assurance étrangère à l'entreprise ne font pas partie du revenu soumis à cotisations. Chaque caisse de compensation tient, sous le numéro d'assuré, des comptes individuels des revenus d'activités lucratives pour lesquelles les cotisations lui ont été versées jusqu'à l'ouverture du droit à une rente de vieillesse. L'inscription comprend notamment l'année de cotisations et la durée de cotisations en mois, ainsi que le revenu annuel en francs (art. 135 al. 1 et 140 al. 1 let. d et e RAVS). Lorsqu'il n'est demandé ni extrait de compte, ni rectification, ou lorsqu'une demande en rectification a été rejetée, la rectification des inscriptions ne peut être</w:t>
      </w:r>
    </w:p>
    <w:p>
      <w:r>
        <w:t>A/3039/2012 - 13/15 - exigée, lors de la réalisation du risque assuré, que si l'inexactitude des inscriptions est manifeste ou si elle a été pleinement prouvée (art. 141 al. 3 RAVS). Il n'y a matière à rectification que si la preuve stricte (ATF 117 V 265 consid. 3d) est rapportée qu'un employeur a effectivement retenu des cotisations AVS sur les revenus versés ou qu'une convention de salaire net a été fixée entre cet employeur et le salarié conformément à l'art. 30ter LAVS. Etablir l'exercice d'une activité lucrative salariée n'y suffit pas (ATFA non publié du 17 juillet 2006, I 401/05, consid. 3). Toutefois, cette disposition ne donne pas à la caisse le pouvoir de trancher des questions de droit que l’assuré aurait pu soumettre au juge dans un recours, conformément à l’art. 84 LAVS, mais uniquement le pouvoir de corriger d’éventuelles erreurs d’écriture. Ces erreurs peuvent consister, par exemple, en une désignation inexacte de l’assuré ou de ses années de cotisations ou encore en des erreurs de calcul survenues lors de l’inscription ou lors de l’addition des cotisations annuelles (ATFA 1960 p. 55 ; RCC 1960 p. 80 consid. 1). En dehors des délais fixés à l’art. 16 al. 1 LAVS, aucune correction du fond du compte individuel n’est plus autorisée (RCC 1969 p. 545 ss ; ATAS 779/2008). Il y a lieu de distinguer la question de la tenue du compte individuel de l'assuré (art. 137 ss RAVS) de celle de la perception des cotisations auprès de l'employeur (art. 34 ss RAVS). La rectification du CI s'étend à toute la durée de cotisations de l'assuré et qu'elle porte également sur les années pour lesquelles des cotisations ne peuvent plus être payées selon l'art. 16 al. 1 LAVS (9C_769/2008). En vertu de l'art. 29quinquies al. 1 LAVS, sont en principe inscrits dans le compte individuel les revenus sur lesquels des cotisations ont été versées à la caisse de compensation. Ce principe connaît une dérogation partielle, puisque, selon les art. 30ter al. 2 LAVS et 138 al. 1 et 3 RAVS, des revenus pour lesquels les charges sociales n'ont pas été versées peuvent être inscrits au compte individuel à condition que l'employeur ait prélevé les cotisations du salaire. Selon l'art. 30ter LAVS, les revenus de l'activité lucrative obtenus par un salarié et sur lesquels l'employeur a retenu les cotisations légales sont inscrits au compte individuel de l'intéressé, même si l'employeur n'a pas versé les cotisations en question à la caisse de compensation. Cela vaut également lorsque le salarié et l'employeur ont conclu une convention de salaire net, c'est-à-dire lorsque l'employeur prend la totalité des cotisations sociales à sa charge (ATFA non publié du 10 octobre 2002, H 91/02, consid. 4.1). c) L'art. 30ter al. 2 LAVS vise ainsi le cas où l'employeur a retenu sur le salaire la part salariale sans la reverser à une caisse de compensation. La rétention des cotisations sur le salaire de l'employé est dans le cadre de l'application de l'art. 30ter al. 2 LAVS, l'élément déterminant pour permettre la prise en compte de ces montants. Cette disposition réglementaire ne saurait dès lors trouver application en l'espèce. Il n'a ici aucune portée. En effet, les cotisations calculées sur la base du salaire de 41'269 fr. ont été retenues par l'employeur, puis versées à la Caisse fédérale de compensation.</w:t>
      </w:r>
    </w:p>
    <w:p>
      <w:r>
        <w:t>A/3039/2012 - 14/15 - Aussi ne peut-on considérer qu'il y ait eu violation de l'art. 30ter al. 2 LAVS. 7. Il est vrai que l'assuré s'est acquitté de cotisations pour 2005 qui ne sont finalement pas prises en considération pour le calcul du montant de la rente d'invalidité. Il y a toutefois lieu de rappeler que s'il n'y avait pas eu cette rectification du compte individuel, il aurait dû verser à la CCGC des cotisations à hauteur de 1'322 fr. pour 2006. 8. Au vu de ce qui précède, la décision du 10 septembre 2012 ne peut être que confirmée et le recours rejeté.</w:t>
      </w:r>
    </w:p>
    <w:p>
      <w:r>
        <w:t>A/3039/2012 - 15/15 -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