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ATAS/612/2023 vom 17. August 2023</w:t>
      </w:r>
    </w:p>
    <w:p>
      <w:r>
        <w:t>GE Cour de justice, 2023-08-17, FR</w:t>
      </w:r>
    </w:p>
    <w:p>
      <w:r>
        <w:rPr>
          <w:b/>
        </w:rPr>
        <w:t xml:space="preserve">Quelle: </w:t>
      </w:r>
      <w:r>
        <w:t>https://mcp.opencaselaw.ch/entscheid/ge_gerichte_ATAS_612_2023</w:t>
      </w:r>
    </w:p>
    <w:p>
      <w:r>
        <w:t>FR: GE_GERICHTE ATAS/612/2023 du 17 août 2023</w:t>
      </w:r>
    </w:p>
    <w:p>
      <w:r>
        <w:t>IT: GE_GERICHTE ATAS/612/2023 del 17 agosto 2023</w:t>
      </w:r>
    </w:p>
    <w:p>
      <w:pPr>
        <w:pStyle w:val="Heading2"/>
      </w:pPr>
      <w:r>
        <w:t>Volltext</w:t>
      </w:r>
    </w:p>
    <w:p>
      <w:r>
        <w:t>Siégeant : Valérie MONTANI, Présidente.</w:t>
      </w:r>
    </w:p>
    <w:p>
      <w:r>
        <w:t>RÉPUBLIQUE ET</w:t>
      </w:r>
    </w:p>
    <w:p>
      <w:r>
        <w:t>CANTON DE GEN ÈVE POUVOIR JUDICIAIRE</w:t>
      </w:r>
    </w:p>
    <w:p>
      <w:r>
        <w:t>A/2162/2023 ATAS/612/2023 COUR DE JUSTICE Chambre des assurances sociales Arrêt du 17 août 2023 Chambre 6</w:t>
      </w:r>
    </w:p>
    <w:p>
      <w:r>
        <w:t>En la cause</w:t>
      </w:r>
    </w:p>
    <w:p>
      <w:r>
        <w:t>A______</w:t>
      </w:r>
    </w:p>
    <w:p>
      <w:r>
        <w:t>recourant</w:t>
      </w:r>
    </w:p>
    <w:p>
      <w:r>
        <w:t>contre</w:t>
      </w:r>
    </w:p>
    <w:p>
      <w:r>
        <w:t>SERVICE DES PRESTATIONS COMPLÉMENTAIRES</w:t>
      </w:r>
    </w:p>
    <w:p>
      <w:r>
        <w:t>intimé</w:t>
      </w:r>
    </w:p>
    <w:p>
      <w:r>
        <w:t>A/2162/2023 - 2/3 -</w:t>
      </w:r>
    </w:p>
    <w:p>
      <w:r>
        <w:t>Attendu en fait que le 24 juin 2023, Monsieur A______ (ci-après : le recourant) a déposé auprès de la chambre des assurances sociales de la Cour de justice un recours pour déni de justice à l’encontre du service des prestations complémentaires (ci-après : SPC). Que le 13 juillet 2023, le SPC a répondu qu’il avait rendu une décision le 4 juillet 2023 et donné des explications au recourant par courrier du 11 juillet 2023. Que le 13 août 2023, le recourant a répliqué, en relevant que la décision du 4 juillet 2023 répondait à sa requête.</w:t>
      </w:r>
    </w:p>
    <w:p>
      <w:r>
        <w:t>Considérant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Elle statue aussi sur les contestations prévues à l'art. 43 de la loi (genevoise) sur les prestations complémentaires cantonales du 25 octobre 1968 (LPCC - J 4 25), comme le rappelle l'art. 134 al. 3 let. a LOJ. Que sa compétence pour juger du cas d’espèce est ainsi établie. Que selon l’art. 56 al. 2 LPGA, le recours peut aussi être formé lorsque l’assureur, malgré la demande de l’intéressé, ne rend pas de décision ou de décision sur opposition. Qu’en l’espèce, l’intimé ayant rendu une décision le 4 juillet 2023 et donné des explications au recourant par courrier du 11 juillet 2023, le recours pour déni de justice n’a plus d’objet. Qu’il en sera pris acte et la cause sera rayée du rôle. Que pour le surplus, la procédure est gratuite.</w:t>
      </w:r>
    </w:p>
    <w:p>
      <w:r>
        <w:t>A/2162/2023 - 3/3 -</w:t>
      </w:r>
    </w:p>
    <w:p>
      <w:r>
        <w:t>PAR CES MOTIFS, LA PRESIDENTE : 1. Déclare le recours sans objet. 2. Raye la cause du rôle.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