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ATAS/612/2019 vom 28. Juni 2019</w:t>
      </w:r>
    </w:p>
    <w:p>
      <w:r>
        <w:t>GE Cour de justice, 2019-06-28, FR</w:t>
      </w:r>
    </w:p>
    <w:p>
      <w:r>
        <w:rPr>
          <w:b/>
        </w:rPr>
        <w:t xml:space="preserve">Quelle: </w:t>
      </w:r>
      <w:r>
        <w:t>https://mcp.opencaselaw.ch/entscheid/ge_gerichte_ATAS_612_2019</w:t>
      </w:r>
    </w:p>
    <w:p>
      <w:r>
        <w:t>FR: GE_GERICHTE ATAS/612/2019 du 28 juin 2019</w:t>
      </w:r>
    </w:p>
    <w:p>
      <w:r>
        <w:t>IT: GE_GERICHTE ATAS/612/2019 del 28 giugno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art. 62 al. 1 de la de loi sur la procédure administrative du 12 septembre 1985 [LPA - E 5 10]). Les délais en jours ou en mois fixés par la loi ou par l'autorité ne courent pas du 7ème jour avant Pâques au 7ème jour après Pâques inclusivement (art. 38 al. 4 let. 4 LPGA).</w:t>
      </w:r>
    </w:p>
    <w:p>
      <w:r>
        <w:t>A/1284/2018 - 12/21 - Interjeté dans la forme et le délai prévus par la loi, compte tenu de la suspension des délais précitée, le recours est recevable (art. 56 ss LPGA et 62 ss LPA).</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la décision sur opposition du 2 mars 2018 concerne le rapport de causalité entre l’accident du 15 mai 2007 et les atteintes psychiques, à l’exclusion des troubles de l’audition, de l’acouphène ou encore des vertiges. Partant, le litige porte uniquement sur le droit du recourant à des prestations de la part de l’intimée en raison des atteintes à sa santé psychique.</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t>A/1284/2018 - 13/21 -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7</w:t>
      </w:r>
    </w:p>
    <w:p>
      <w:r>
        <w:t>a. Dans le cas de troubles psychiques additionnels à une atteinte à la santé physique, le caractère adéquat du lien de causalité suppose que l'accident ait eu une</w:t>
      </w:r>
    </w:p>
    <w:p>
      <w:r>
        <w:t>A/1284/2018 - 14/21 -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w:t>
      </w:r>
    </w:p>
    <w:p>
      <w:r>
        <w:t>A/1284/2018 - 15/21 -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b.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ATF 115 V 403 consid. 5c/bb). Pour qu'un lien de causalité adéquate entre les troubles psychiques et un accident de gravité moyenne stricto sensu soit admis, il faut un cumul de trois critères sur sept, ou au moins que l'un des critères se soit manifesté de manière particulièrement marquante pour l'accident (arrêt du Tribunal fédéral 8C_56/2018 du 26 mars 2018 consid. 5.2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w:t>
      </w:r>
    </w:p>
    <w:p>
      <w:r>
        <w:t>A/1284/2018 - 16/21 -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w:t>
      </w:r>
    </w:p>
    <w:p>
      <w:r>
        <w:t>A/1284/2018 - 17/21 -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l’intimée soutient que les atteintes à la santé psychique dont souffre le recourant ne sont pas en rapport de causalité adéquate avec l’accident survenu le</w:t>
      </w:r>
    </w:p>
    <w:p>
      <w:r>
        <w:rPr>
          <w:b/>
        </w:rPr>
        <w:t>E. 15</w:t>
      </w:r>
    </w:p>
    <w:p>
      <w:r>
        <w:t>mai 2007. 11. a. Au préalable, la Cour de céans relève que si l’intimée argue, dans son mémoire de réponse du 18 juin 2018, que l’existence d’un lien de causalité naturelle entre le sinistre et les troubles psychiques peut demeurer ouverte, elle l’a précédemment clairement admise dans la décision sur opposition du 2 mars 2018, qu’elle ne « prétendait » pas que la causalité naturelle devait être « refusée ». b. Cette première position était d’ailleurs conforme à l’avis de son psychiatre- conseil, dès lors que le Dr L______ a noté qu’il voyait « mal comment on pourrait nier la causalité naturelle dans cette situation, puisque l’ensemble de la symptomatologie semble avoir un lien direct ou indirect avec l’accident vécu en 2007 », ajoutant que la réaction dépressive était « typique dans les suites évolutives d’une atteinte ORL qui inclut la présence de troubles de l’audition, mais surtout la présence d’acouphènes et de vertiges » (cf. appréciation du 26 octobre 2016). D’ailleurs, tous les médecins consultés par le recourant ont indiqué que ce dernier était affecté psychologiquement en raison des séquelles de son accident (cf. notamment rapports du Prof. E______ du 15 février 2008, du Dr G______ du 13 février 2008, de la Dresse C______ du 8 octobre 2012, du Dr I______ du 28 septembre 2015). Le psychiatre traitant a en outre retenu le diagnostic d’état de stress post-traumatique en lien avec l’accident de travail survenu en mai 2007 (cf.</w:t>
      </w:r>
    </w:p>
    <w:p>
      <w:r>
        <w:t>A/1284/2018 - 18/21 - rapport du 22 mars 2016), ce qui implique évidemment l’existence d’un rapport de causalité entre ledit trouble et le sinistre. L’avis du Dr H______ ne saurait remettre en cause l’existence d’un tel lien, ce d’autant plus que ses explications sont incompréhensibles (« Du point de vue de la médecine ORL, il n’existe pas, au degré de la vraisemblance prépondérante, de lien de causalité entre le traitement des troubles psychologiques et l’accident » ; cf. avis du 16 février 2017). c. Partant, la Cour de céans retient comme établie l’existence d’un rapport de causalité naturelle entre l’accident du 15 mai 2007 et les atteintes à la santé psychique. 12. a. En ce qui concerne l’existence d’un lien de causalité adéquate entre l’accident et les troubles psychiques, les parties s’accordent à qualifier le sinistre du 15 mai 2007 d’accident de gravité moyenne stricto sensu, ce qui peut être confirmé. En effet, en l’absence de lésion organique, il peut être considéré que les forces générées par l’explosion étaient d’importance moyenne (cf. dans ce sens l’arrêt du Tribunal fédéral 8C_867/2014 du 28 décembre consid. 5.2 concernant l’explosion d’un pétard). b. S’agissant de la gravité ou de la nature particulière des lésions physiques, il est rappelé que le Dr L______ a exposé que la réaction dépressive était typique dans les suites évolutives d’une atteinte ORL avec des troubles de l’audition, des acouphènes et des vertiges (cf. avis du 26 octobre 2016). D’ailleurs, l’intimée a accordé au recourant une indemnité pour atteinte à l’intégrité de 10% en raison d’une diminution de l'ouïe (table 12 SUVA). Compte tenu des atteintes additionnelles causées par le sinistre, en particulier un tinnitus, ce critère peut être considéré comme réalisé. Il en va de même de celui concernant les difficultés apparues au cours de la guérison et des complications importantes. En effet, l’évolution de l’état de santé somatique a été marquée par plusieurs aggravations, puisque le recourant a présenté, dans un premier temps, des acouphènes et une baisse de l’acuité auditive, puis une recrudescence de ses migraines préexistantes et une perte auditive supplémentaire, de sorte que la fréquence des contrôles a été augmentée et qu’une intervention ambulatoire a eu lieu en avril 2008, sans amélioration (cf. rapports de la Dresse C______ des 4 juin, 27 août, 29 novembre et 6 décembre 2007, 22 décembre 2008). Par la suite, la Dresse C______ a signalé une intensification des vertiges et des acouphènes (cf. rapport des 18 janvier 2010, 26 septembre 2011 et 8 octobre 2012), ainsi que des otalgies, d’abord à gauche, puis également à droite (cf. rapport du 15 avril 2014) et des chutes (cf. rapport du 6 juin 2016). Concernant la durée du traitement, il est souligné que le recourant a d’abord consulté la Dresse C______ toutes les six à huit semaines (cf. rapport du 27 août 2007), puis toutes les quatre à six semaines (rapport du 6 décembre 2007), et que Dr H______ a estimé, en 2009, que des examens réguliers de contrôle resteraient</w:t>
      </w:r>
    </w:p>
    <w:p>
      <w:r>
        <w:t>A/1284/2018 - 19/21 - nécessaires, tout comme la prise de médicaments (cf. rapport du 22 juin 2009), de sorte que ce critère est également réalisé. Quant à l’ampleur de l’incapacité de travail, l’intimée a estimé, dans sa décision du 22 juillet 2010 entrée en force, que seule une activité légère en position assise était désormais exigible, à un taux de 50% seulement en raison des atteintes somatiques, ce qui permet de retenir ce critère également. En revanche, aucune erreur médicale n’est à déplorer. Quatre critères étant réalisés, il n’est pas nécessaire de déterminer si ceux relatifs aux douleurs physiques persistantes et aux circonstances concomitantes particulièrement dramatiques ou au caractère particulièrement impressionnant de l’accident sont remplis. c. La Cour de céans en conclut que les troubles psychiques sont également en rapport de causalité adéquate avec l’accident du 15 mai 2007. 13. Par conséquent, la décision entreprise doit être annulée, les troubles psychiques étant en relation de causalité naturelle et adéquate avec l’accident du 15 mai 2007. 14. À toutes fins utiles, la Cour de céans soulignera encore que le recourant a fait valoir une aggravation de son état de santé, postérieure à la décision du 22 juillet 2010 entrée en force, sous la forme, notamment, d’une intensification des vertiges, de l’apparition de chutes, d’une baisse de l’acuité auditive et de la présence d’otalgies bilatérales. Il a en outre remis en question la capacité de travail résiduelle retenue par l’intimée en 2010, puisqu’il a indiqué qu’il n’arrivait plus à assumer son emploi à 50% réalisé dans un milieu protégé et sans exigence de rendement. L’intimée a manifestement compris que l’intéressé faisait valoir l’existence d’une rechute ou l’apparition de séquelles tardives, puisqu’elle a sollicité l’avis du Dr H______ à ce sujet. Elle n’a toutefois pas statué par décision formelle sur la demande de révision implicite du recourant, qui pour donc l’inviter à le faire. A cet égard, la Cour de céans relèvera d’ores et déjà que les succinctes appréciations du Dr H______ n’apparaissent pas convaincantes. Son avis du</w:t>
      </w:r>
    </w:p>
    <w:p>
      <w:r>
        <w:rPr>
          <w:b/>
        </w:rPr>
        <w:t>E. 16</w:t>
      </w:r>
    </w:p>
    <w:p>
      <w:r>
        <w:t>janvier 2017 ne permet pas de comprendre les motifs pour lesquels il écarte une rechute au niveau ORL, alors qu’il retient que l’ouïe s’est nettement détériorée au cours des sept années précédentes. En outre, son rapport semble basé sur des considérations erronées, puisqu’il retient que le recourant souffrait précédemment d’une surdité aux basses fréquences préexistante à droite, en se référant à l’audiomètre tonal du 4 septembre 2008, lequel est postérieur à l’accident assuré. Dans son appréciation suivante, du 16 février 2017, le Dr H______ admet que l’accident permet d’expliquer la lésion auditive, ce qui paraît contradictoire avec ses conclusions précédentes quant à l’existence d’une rechute ou de séquelles tardives, puisqu’il constate une détérioration de l’ouïe. Pour le reste, son avis concernant les vertiges n’est pas motivé et il est surprenant qu’aucune évaluation de la capacité de travail résiduelle ne lui ait été demandée.</w:t>
      </w:r>
    </w:p>
    <w:p>
      <w:r>
        <w:t>A/1284/2018 - 20/21 - On relèvera encore que, bien que la Dresse C______ ait suggéré un examen par le Dr J______, le dossier produit ne permet pas de savoir si cette consultation spécialisée a eu lieu. À ce stade, l’existence des problèmes de l’articulation temporo-mandibulaire évoqués par les Drs I______ et C______ n’est pas établie et les conclusions de l’intimée quant au lien de causalité entre les otalgies et l’accident assuré semblent prématurées. 15. Au vu de ce qui précède, le recours est admis et la décision du 2 mars 2018 annulée. Le recourant obtenant gain de cause, une indemnité de CHF 2'000.- lui est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A/1284/2018 - 21/21 -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