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ATAS/612/2008 vom 27. Mai 2008</w:t>
      </w:r>
    </w:p>
    <w:p>
      <w:r>
        <w:t>GE Cour de justice, 2008-05-27, FR</w:t>
      </w:r>
    </w:p>
    <w:p>
      <w:r>
        <w:rPr>
          <w:b/>
        </w:rPr>
        <w:t xml:space="preserve">Quelle: </w:t>
      </w:r>
      <w:r>
        <w:t>https://mcp.opencaselaw.ch/entscheid/ge_gerichte_ATAS_612_2008</w:t>
      </w:r>
    </w:p>
    <w:p>
      <w:r>
        <w:t>FR: GE_GERICHTE ATAS/612/2008 du 27 mai 2008</w:t>
      </w:r>
    </w:p>
    <w:p>
      <w:r>
        <w:t>IT: GE_GERICHTE ATAS/612/2008 del 27 maggio 2008</w:t>
      </w:r>
    </w:p>
    <w:p>
      <w:pPr>
        <w:pStyle w:val="Heading2"/>
      </w:pPr>
      <w:r>
        <w:t>Volltext</w:t>
      </w:r>
    </w:p>
    <w:p>
      <w:r>
        <w:t>Siégeant : Isabelle DUBOIS, Présidente, Anne REISER et Eugen MAGYARI, Juges assesseurs</w:t>
      </w:r>
    </w:p>
    <w:p>
      <w:r>
        <w:t>REPUBLIQUE ET</w:t>
      </w:r>
    </w:p>
    <w:p>
      <w:r>
        <w:t>CANTON DE GENEVE POUVOIR JUDICIAIRE</w:t>
      </w:r>
    </w:p>
    <w:p>
      <w:r>
        <w:t>A/1603/2008 ATAS/612/2008 ARRET DU TRIBUNAL CANTONAL DES ASSURANCES SOCIALES Chambre 2 du 27 mai 2008</w:t>
      </w:r>
    </w:p>
    <w:p>
      <w:r>
        <w:t>En la cause Monsieur L_________, domicilié à Vessy</w:t>
      </w:r>
    </w:p>
    <w:p>
      <w:r>
        <w:t>recourant</w:t>
      </w:r>
    </w:p>
    <w:p>
      <w:r>
        <w:t>contre SWICA ASSURANCE MALADIE, Bd de Grancy 39, 1001 LAUSANNE</w:t>
      </w:r>
    </w:p>
    <w:p>
      <w:r>
        <w:t>intimée</w:t>
      </w:r>
    </w:p>
    <w:p>
      <w:r>
        <w:t>A/1603/2008 - 2/2 -</w:t>
      </w:r>
    </w:p>
    <w:p>
      <w:r>
        <w:t>Vu la "demande d'intervention" de Monsieur L_________ (ci-après : le recourant) du 7 mai 2008, Vu la demande par le greffe au recourant de la décision querellée, objet du recours; Vu la réponse du recourant du 13 mai 2008 expliquant que sa requête n'est en aucun cas un recours, qu'il y a un malentendu et que pour le moment il demande uniquement à SWICA de mettre en place une expertise; Qu'il convient d'en prendre acte et de rayer la cause du rôle.</w:t>
      </w:r>
    </w:p>
    <w:p>
      <w:r>
        <w:t>PAR CES MOTIFS, LE TRIBUNAL CANTONAL DES ASSURANCES SOCIALES : 1. Constate que le recours, en tant qu'il est recevable, est sans objet. 2. Raye la cause du rôle.</w:t>
      </w:r>
    </w:p>
    <w:p>
      <w:r>
        <w:t>La greffière</w:t>
      </w:r>
    </w:p>
    <w:p>
      <w:r>
        <w:t>Yaël BENZ</w:t>
      </w:r>
    </w:p>
    <w:p>
      <w:r>
        <w:t>La Présidente :</w:t>
      </w:r>
    </w:p>
    <w:p>
      <w:r>
        <w:t>Isabelle DUBOIS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