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ATAS/611/2016 vom 10. August 2016</w:t>
      </w:r>
    </w:p>
    <w:p>
      <w:r>
        <w:t>GE Cour de justice, 2016-08-10, FR</w:t>
      </w:r>
    </w:p>
    <w:p>
      <w:r>
        <w:rPr>
          <w:b/>
        </w:rPr>
        <w:t xml:space="preserve">Quelle: </w:t>
      </w:r>
      <w:r>
        <w:t>https://mcp.opencaselaw.ch/entscheid/ge_gerichte_ATAS_611_2016</w:t>
      </w:r>
    </w:p>
    <w:p>
      <w:r>
        <w:t>FR: GE_GERICHTE ATAS/611/2016 du 10 août 2016</w:t>
      </w:r>
    </w:p>
    <w:p>
      <w:r>
        <w:t>IT: GE_GERICHTE ATAS/611/2016 del 10 agosto 2016</w:t>
      </w:r>
    </w:p>
    <w:p>
      <w:pPr>
        <w:pStyle w:val="Heading2"/>
      </w:pPr>
      <w:r>
        <w:t>Volltext</w:t>
      </w:r>
    </w:p>
    <w:p>
      <w:r>
        <w:t>Siégeant : Juliana BALDÉ, Présidente; Christine LUZZATTO et Larissa ROBINSON- MOSER, Juges assesseurs</w:t>
      </w:r>
    </w:p>
    <w:p>
      <w:r>
        <w:t>RÉPUBLIQUE ET</w:t>
      </w:r>
    </w:p>
    <w:p>
      <w:r>
        <w:t>CANTON DE GENÈVE POUVOIR JUDICIAIRE</w:t>
      </w:r>
    </w:p>
    <w:p>
      <w:r>
        <w:t>A/392/2016 ATAS/611/2016 COUR DE JUSTICE Chambre des assurances sociales Arrêt du 10 août 2016 4ème Chambre</w:t>
      </w:r>
    </w:p>
    <w:p>
      <w:r>
        <w:t>En la cause Monsieur A______, sans domicile connu, comparant avec élection de domicile en l'étude de Maître Maurice UTZ</w:t>
      </w:r>
    </w:p>
    <w:p>
      <w:r>
        <w:t>recourant</w:t>
      </w:r>
    </w:p>
    <w:p>
      <w:r>
        <w:t>contre SUVA CAISSE NATIONALE SUISSE D'ASSURANCE EN CAS D'ACCIDENTS, sise Fluhmattstrasse 1, LUCERNE</w:t>
      </w:r>
    </w:p>
    <w:p>
      <w:r>
        <w:t>intimée</w:t>
      </w:r>
    </w:p>
    <w:p>
      <w:r>
        <w:t>A/392/2016 - 2/6 -</w:t>
      </w:r>
    </w:p>
    <w:p>
      <w:r>
        <w:t>A/392/2016 - 3/6 - Attendu en fait qu’en date du 7 juin 2013 l’entreprise B______ Sàrl a annoncé à la SUVA un accident dont a été victime le 5 juin 2013 Monsieur A______ (ci-après l’assuré ou le recourant), né le _____ 1986, alors qu’il était en train de travailler sur un chantier ; Qu’en date du 2 août 2013, l’assuré a été victime d’un nouvel accident ; qu’il a perdu l’équilibre alors qu’il était en train de travailler sur une échelle et a chuté sur le sol, se blessant à la main droite et ressentant des douleurs à la main au bras gauches ; Que l’assuré, blessé à la main et à l’avant-bras gauches, a subi une ostéotomie le 22 octobre 2013 ; Que la SUVA a pris en charge le cas et versé des prestations ; Que sur proposition du médecin-conseil, l’assuré a été adressé à la Clinique romande de réadaptation (ci-après CRR) à Sion ; Que lors de son entrée le 10 septembre 2014, des doutes sont apparus quant à l’identité de l’assuré ; Qu’après vérification de son dossier, la SUVA a constaté que le numéro AVS de l’assuré (1______), correspond la date de naissance du ______ 1980 et que ce numéro AVS figurent dans quatre dossiers antérieurs au nom de l’assuré ; Qu’interpellé, l’assuré a indiqué que sa date de naissance était le ______ 1986 ; Qu’en date du 18 septembre 2014, la SUVA a informé l’assuré qu’elle suspendait le versement des prestations d’assurance avec effet immédiat ; Que l’instruction menée par la SUVA a mis en évidence le fait qu’aucune cotisation n’a été enregistrée sous le nom de A______, né le ______ 1986 ; que ce dernier était sans profession et adresse connus ; qu’en revanche il existait un extrait de compte individuel au nom de Monsieur A______, né le ______ 1980 ; Qu’aucun renseignement n’a pu être obtenu de l’entreprise B______ Sàrl, dont la faillite a été suspendue pour défaut d’actifs le 23 septembre 2014 ; Qu’en date du 16 juillet 2015, l’assuré, par l’intermédiaire de son mandataire, a informé la SUVA qu’il avait deux numéros AVS, l’un, correct, avec sa date de naissance du ______ 1986, l’autre faux, indiquant la date de naissance du ______ 1980 ; qu’il a joint copie de son courrier du 21 mai 2015 adressé à l’Office cantonal des assurances sociales par lequel il sollicitait la rectification de son numéro AVS, à savoir le numéro AVS correct 2______ avec sa date de naissance du ______ 1986 ; Que par décision du 13 octobre 2015, la SUVA (ci-après l’intimée) a reconsidéré sa prise en charge du cas et réclamé à l’assuré la restitution d’un montant de CHF 75'016.65 (CHF 50'274 d’indemnités journalières et CHF 24'742.65 de frais de traitement), correspondant aux prestations versées à tort, motif pris que son identité était fausse et qu’il n’était pas prouvé qu’il avait été engagé par l’entreprise B______ Sàrl ;</w:t>
      </w:r>
    </w:p>
    <w:p>
      <w:r>
        <w:t>A/392/2016 - 4/6 - Que par décision du 4 janvier 2016, l’intimée a rejeté l’opposition formée par l’assuré ; Qu’en date du 5 février 2016, l’assuré, représenté par son conseil, a interjeté recours ; Que l’intimée, par réponse du 4 avril 2016, a conclu au rejet du recours ; Qu’à l’issue de l’audience de comparution personnelle des parties du 8 juin 2016, la chambre de céans a ouvert les enquêtes ; Que la chambre de céans a requis la production de diverses pièces, notamment l’extrait des comptes individuels de Messieurs A______, nés respectivement le ______ 1986 et le ______ 1980, la déclaration des salaires annuels de l’entreprise B______ Sàrl pour les années 2012 et 2013; Qu’elle a procédé à l’audition de témoins, notamment d’un ancien organe de la société B______ Sàrl, qui a formellement identifié le recourant, confirmé qu’il avait travaillé pour son entreprise et avait été victime de deux accidents en 2013 au cours desquels il avait été blessé à la main gauche ; Qu’en date du 6 juillet 2016, la chambre de céans a entendu Monsieur A______, né le ______ 1980, en qualité de témoin, lequel a déclaré qu’il était chauffeur de poids lourds, qu’il avait travaillé neuf ans pour C______ à Bussigny, que le siège social de cette entreprise était à Genève, qu’il n’avait jamais travaillé dans le bâtiment et en particulier pas pour la société B______, dont il ne connaissait aucun de ses anciens dirigeants ; que le témoin a confirmé qu’il ne connaissait pas le recourant, qu’il n’y avait aucun lien de parenté entre eux et qu’il n’avait pas été interpellé à propos de l’existence d’un éventuel homonyme ; que pour le surplus, le témoin a déclaré qu’il était disposé à collaborer à la procédure de rectification des comptes individuels ; Que lors de l’audience de comparution personnelle qui a suivi, la chambre de céans a imparti aux parties un délai au 20 juillet 2016 pour déposer leurs conclusions après enquêtes ; Que par écriture du 20 juillet 2016, le recourant a persisté dans ses conclusions en annulation de la décision querellée ; Que l’intimée, par écriture du 20 juillet 2016, a admis que l’instruction avait établi que le recourant avait été engagé par l’entreprise B______, de sorte qu’elle conclut à l’annulation de sa décision, sous suite de dépens ;</w:t>
      </w:r>
    </w:p>
    <w:p>
      <w:r>
        <w:t>Considérant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w:t>
      </w:r>
    </w:p>
    <w:p>
      <w:r>
        <w:t>A/392/2016 - 5/6 - relatives à la loi fédérale sur l'assurance-accidents, du 20 mars 1981 (LAA - RS 832.20). Que sa compétence pour juger du cas d’espèce est ainsi établie ; Que le recours, interjeté en la forme et dans le délai prescrits, est recevable (art. 55 et 60 LPGA ; art. 89B de la loi sur la procédure administrative du 12 septembre 1985, LPA-GE - E 5 10) ; Que dans ses conclusions après enquêtes, l’intimée conclut à l’admission du recours et à l’annulation de sa décision du 4 janvier 2016 ; Qu’en effet, il résulte de l’instruction menée par la chambre de céans que le recourant, né le ______ 1986, a bien travaillé pour le compte de l’entreprise B______ Sàrl et qu’il a été victime de deux accidents en 2013 ; Qu’un homonyme, né le ______ 1980, domicilié dans le canton de Vaud, a travaillé pour le compte C______ (siège social à Genève) ; que des cotisations provenant de l’entreprise B______ Sàrl ont été enregistrées par erreur sur son compte individuel sous son numéro AVS 1 ; Qu’en réalité, ces cotisations concernent le recourant, né le ______1986, n° AVS 2______ ; Que par conséquent, c’est à tort que l’intimée a suspendu le versement de ses prestations et réclamé la restitution des prestations ; Que le recours, bien fondé, est admis et la décision querellée annulée ; Que le recourant, qui obtient gain de cause, a droit à une indemnité à titre de participation à ses dépens ainsi qu’à ceux de son mandataire, fixée en l’espèce à CHF 3'500.- (art. 61 let. g LPGA ; art. 6 du règlement sur les frais, émoluments et indemnités en procédure administrative du 30 juillet 1986, RFPA - E 5 10.03) ; Que la procédure est gratuite (art. 61 let. a LPGA) ;</w:t>
      </w:r>
    </w:p>
    <w:p>
      <w:r>
        <w:t>A/392/2016 - 6/6 - PAR CES MOTIFS, LA CHAMBRE DES ASSURANCES SOCIALES : Statuant À la forme : 1. Déclare le recours recevable. Au fond : 2. L’admet et annule la décision de la SUVA du 4 janvier 2016. 3. Condamne l’intimée à payer au recourant la somme de CHF 3'500.- à titre de participation à ses frais et dépens.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