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ATAS/60/2009 vom 26. Januar 2009</w:t>
      </w:r>
    </w:p>
    <w:p>
      <w:r>
        <w:t>GE Cour de justice, 2009-01-26, FR</w:t>
      </w:r>
    </w:p>
    <w:p>
      <w:r>
        <w:rPr>
          <w:b/>
        </w:rPr>
        <w:t xml:space="preserve">Quelle: </w:t>
      </w:r>
      <w:r>
        <w:t>https://mcp.opencaselaw.ch/entscheid/ge_gerichte_ATAS_60_2009</w:t>
      </w:r>
    </w:p>
    <w:p>
      <w:r>
        <w:t>FR: GE_GERICHTE ATAS/60/2009 du 26 janvier 2009</w:t>
      </w:r>
    </w:p>
    <w:p>
      <w:r>
        <w:t>IT: GE_GERICHTE ATAS/60/2009 del 26 gennaio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la rectification de la qualité de la partie défenderesse en ce sens qu'il s'agit de la FONDATION COLLECTIVE LPP DE LA ZURICH COMPAGNIE D'ASSURANCES SUR LA VIE. Cela fait :</w:t>
      </w:r>
    </w:p>
    <w:p>
      <w:r>
        <w:rPr>
          <w:b/>
        </w:rPr>
        <w:t>E. 2</w:t>
      </w:r>
    </w:p>
    <w:p>
      <w:r>
        <w:t>Ordonne l'appel en cause de CAISSE DE RETRAITE EN FAVEUR DU PERSONNEL DE X__________ S.A ET DES SOCIETES AFFILIEES à Neuchâtel, en liquidation représentée par LOMBARD ODIER DARIER HENTSCH &amp; Cie.</w:t>
      </w:r>
    </w:p>
    <w:p>
      <w:r>
        <w:rPr>
          <w:b/>
        </w:rPr>
        <w:t>E. 3</w:t>
      </w:r>
    </w:p>
    <w:p>
      <w:r>
        <w:t>Lui communique les pièces essentielles de la procédure.</w:t>
      </w:r>
    </w:p>
    <w:p>
      <w:r>
        <w:rPr>
          <w:b/>
        </w:rPr>
        <w:t>E. 4</w:t>
      </w:r>
    </w:p>
    <w:p>
      <w:r>
        <w:t>L’invite à répondre à la demande d’ici au 27 février 2009.</w:t>
      </w:r>
    </w:p>
    <w:p>
      <w:r>
        <w:rPr>
          <w:b/>
        </w:rPr>
        <w:t>E. 5</w:t>
      </w:r>
    </w:p>
    <w:p>
      <w:r>
        <w:t>Réserve la suite de la procédure.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Isabelle DUBOIS Une copie conforme de la présente ordonnance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