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ATAS/609/2022 vom 30. Juni 2022</w:t>
      </w:r>
    </w:p>
    <w:p>
      <w:r>
        <w:t>GE Cour de justice, 2022-06-30, FR</w:t>
      </w:r>
    </w:p>
    <w:p>
      <w:r>
        <w:rPr>
          <w:b/>
        </w:rPr>
        <w:t xml:space="preserve">Quelle: </w:t>
      </w:r>
      <w:r>
        <w:t>https://mcp.opencaselaw.ch/entscheid/ge_gerichte_ATAS_609_2022</w:t>
      </w:r>
    </w:p>
    <w:p>
      <w:r>
        <w:t>FR: GE_GERICHTE ATAS/609/2022 du 30 juin 2022</w:t>
      </w:r>
    </w:p>
    <w:p>
      <w:r>
        <w:t>IT: GE_GERICHTE ATAS/609/2022 del 30 giugno 2022</w:t>
      </w:r>
    </w:p>
    <w:p>
      <w:pPr>
        <w:pStyle w:val="Heading2"/>
      </w:pPr>
      <w:r>
        <w:t>Volltext</w:t>
      </w:r>
    </w:p>
    <w:p>
      <w:r>
        <w:t>Siégeant : Philippe KNUPFER, Président ; Pierre-Bernard PETITAT et Monique STOLLER FÜLLEMANN, Juges assesseurs.</w:t>
      </w:r>
    </w:p>
    <w:p>
      <w:r>
        <w:t>RÉPUBLIQUE ET</w:t>
      </w:r>
    </w:p>
    <w:p>
      <w:r>
        <w:t>CANTON DE GEN ÈVE POUVOIR JUDICIAIRE</w:t>
      </w:r>
    </w:p>
    <w:p>
      <w:r>
        <w:t>A/1686/2022 ATAS/609/2022 COUR DE JUSTICE Chambre des assurances sociales Arrêt du 30 juin 2022 5ème Chambre</w:t>
      </w:r>
    </w:p>
    <w:p>
      <w:r>
        <w:t>En la cause Monsieur A______, domicilié c/o Mme B______, au GRAND- LANCY</w:t>
      </w:r>
    </w:p>
    <w:p>
      <w:r>
        <w:t>recourant</w:t>
      </w:r>
    </w:p>
    <w:p>
      <w:r>
        <w:t>contre OFFICE DE L'ASSURANCE-INVALIDITÉ DU CANTON DE GENÈVE, sis rue des Gares 12, GENÈVE intimé</w:t>
      </w:r>
    </w:p>
    <w:p>
      <w:r>
        <w:t>A/1686/2022 - 2/4 - EN FAIT</w:t>
      </w:r>
    </w:p>
    <w:p>
      <w:r>
        <w:t>Attendu en fait que par décision du 4 mai 2022, l’office de l’assurance-invalidité du canton de Genève (ci-après : l’OAI ou l’intimé) a octroyé une rente entière à durée limitée à Monsieur A______ (ci-après : l’assuré ou le recourant), né en 1974, pour la période allant du 1er août 2020 jusqu’au 1er juin 2021 ; Que par courrier posté le 24 mai 2022 et adressé à la chambre des assurances sociales de la Cour de justice (ci-après : la chambre de céans), l’assuré a fait recours contre la décision du 4 mai 2022 en invoquant que son suivi médical était toujours en cours auprès du docteur C______, spécialiste FMH en chirurgie orthopédique et traumatologie de l’appareil moteur, et que son état de santé n’allait malheureusement pas en s’améliorant ; qu’il n’était donc pas possible qu’une reprise à 50 % ait été mentionnée par le Dr C______ dès le mois de mars 2021 ; que pour ces raisons, l’assuré s’opposait formellement à la décision du 4 mai 2022 ; qu’il joignait à son recours toute une série de documents médicaux, notamment des certificats médicaux et des rapports IRM ; Que par réponse du 21 juin 2022, l’intimé a joint un avis de son service médical régional (SMR), mentionnant que les documents médicaux lui avaient été soumis et qu’une reprise de l’instruction était conseillée par ledit service ; que par conséquent, l’intimé concluait à titre principal au renvoi du dossier pour instruction complémentaire ; Que par courrier du 23 juin 2022, les parties ont été informées que la chambre de céans allait rendre un arrêt de renvoi à l’OAI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l'intimé a conclu au renvoi du dossier afin de procéder à une instruction complémentaire, suite à la réception des documents médicaux transmis par le recourant ; Que conformément à l’art. 53 al. 3 LPGA, l’autorité peut, au niveau de son préavis, reconsidérer une décision sur opposition contre laquelle un recours a été déposé ; Que s’agissant de nouveaux documents médicaux jamais soumis auparavant à l’intimé, il ne revient pas à la chambre de céans de procéder à une instruction détaillée en lieu et place du personnel spécialisé des autorités sociales compétentes (en ce sens : ATF 146 V 240 consid. 8.3.2), d’autant que cela aurait</w:t>
      </w:r>
    </w:p>
    <w:p>
      <w:r>
        <w:t>A/1686/2022 - 3/4 - pour conséquence de priver les assurés concernés d’un degré de juridiction (comparer pour le Tribunal fédéral : ATF 147 I 89 consid. 1.2.5) et d’affaiblir le devoir constitutionnel de motivation sérieuse de l’autorité (en ce sens : ATF 146 V 240 consid. 8.3.2) ; Que la chambre de céans constate qu’à teneur du dossier, le renvoi à l’OAI afin de poursuivre l’instruction au vu des nouveaux documents médicaux se justifie et est conforme au droit ; que le respect du principe de la célérité ne s’y oppose pas ; Qu’il convient d’en prendre acte, d’annuler la décision querellée et de renvoyer le dossier à l’intimé afin qu’il reprenne l’instruction avant de rendre une nouvelle décision ; Qu’il ne sera pas octroyé de dépens ; Qu'il sera renoncé à percevoir un émolument.</w:t>
      </w:r>
    </w:p>
    <w:p>
      <w:r>
        <w:t>A/1686/2022 - 4/4 - PAR CES MOTIFS, LA CHAMBRE DES ASSURANCES SOCIALES : À la forme : 1. Déclare le recours recevable. Au fond : 2. Annule la décision de l'intimé du 4 mai 2022. 3. Renvoie la cause à l'intimé aux fins de reprendre l’instruction et de prendre une nouvelle décision. 4. Dit qu’il n’est pas alloué de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