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ATAS/606/2014 vom 14. Mai 2014</w:t>
      </w:r>
    </w:p>
    <w:p>
      <w:r>
        <w:t>GE Cour de justice, 2014-05-14, FR</w:t>
      </w:r>
    </w:p>
    <w:p>
      <w:r>
        <w:rPr>
          <w:b/>
        </w:rPr>
        <w:t xml:space="preserve">Quelle: </w:t>
      </w:r>
      <w:r>
        <w:t>https://mcp.opencaselaw.ch/entscheid/ge_gerichte_ATAS_606_2014</w:t>
      </w:r>
    </w:p>
    <w:p>
      <w:r>
        <w:t>FR: GE_GERICHTE ATAS/606/2014 du 14 mai 2014</w:t>
      </w:r>
    </w:p>
    <w:p>
      <w:r>
        <w:t>IT: GE_GERICHTE ATAS/606/2014 del 14 maggio 2014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décembre 2008 (CPC; RS 292) et à l'art. 134 al. 1 let. c de la loi sur l'organisation judiciaire, du 26 septembre 2010 (LOJ; RS E 2 05) en vigueur depuis le 1er janvier 2011, la chambre des assurances sociales de la Cour de justice connaît en instance unique des contestations relatives aux assurances complémentaires à l’assurance- maladie sociale prévue par la LAMal, relevant de la loi fédérale sur le contrat d'assurance, du 2 avril 1908 (loi sur le contrat d’assurance, LCA; RS 221.229.1) ; Que sa compétence pour juger du cas d’espèce est ainsi établie ; Que les parties ont conclu une transaction mettant fin au litige pour le montant total de CHF 25'056,80, intérêts, honoraires de l’avocat et frais de justice compris ; Qu’il convient de prendre acte du retrait de la demande et de rayer la cause du rôle ;</w:t>
      </w:r>
    </w:p>
    <w:p>
      <w:r>
        <w:t>A/3311/2013 - 3/4 - Qu’au vu des termes de la transaction, il ne sera pas alloué de dépens à la demanderesse, ni perçu de frais judiciaires, la procédure étant gratuite (cf. art. 106 ss CPC, notamment 109 et 114 let. e CPC) ;</w:t>
      </w:r>
    </w:p>
    <w:p>
      <w:r>
        <w:t>A/3311/2013 - 4/4 -</w:t>
      </w:r>
    </w:p>
    <w:p>
      <w:r>
        <w:t>PAR CES MOTIFS, LA CHAMBRE DES ASSURANCES SOCIALES : Statuant</w:t>
      </w:r>
    </w:p>
    <w:p>
      <w:r>
        <w:t>1. Prend acte du retrait de la demande. 2. Raye la cause du rôle. 3. Dit qu’il n’est pas alloué de dépens et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