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ATAS/5/2012 vom 10. Januar 2012</w:t>
      </w:r>
    </w:p>
    <w:p>
      <w:r>
        <w:t>GE Cour de justice, 2012-01-10, FR</w:t>
      </w:r>
    </w:p>
    <w:p>
      <w:r>
        <w:rPr>
          <w:b/>
        </w:rPr>
        <w:t xml:space="preserve">Quelle: </w:t>
      </w:r>
      <w:r>
        <w:t>https://mcp.opencaselaw.ch/entscheid/ge_gerichte_ATAS_5_2012</w:t>
      </w:r>
    </w:p>
    <w:p>
      <w:r>
        <w:t>FR: GE_GERICHTE ATAS/5/2012 du 10 janvier 2012</w:t>
      </w:r>
    </w:p>
    <w:p>
      <w:r>
        <w:t>IT: GE_GERICHTE ATAS/5/2012 del 10 gennaio 2012</w:t>
      </w:r>
    </w:p>
    <w:p>
      <w:pPr>
        <w:pStyle w:val="Heading2"/>
      </w:pPr>
      <w:r>
        <w:t>Erwägungen</w:t>
      </w:r>
    </w:p>
    <w:p>
      <w:r>
        <w:rPr>
          <w:b/>
        </w:rPr>
        <w:t>E. 1</w:t>
      </w:r>
    </w:p>
    <w:p>
      <w:r>
        <w:t>Déclare le recours recevable Au fond :</w:t>
      </w:r>
    </w:p>
    <w:p>
      <w:r>
        <w:rPr>
          <w:b/>
        </w:rPr>
        <w:t>E. 2</w:t>
      </w:r>
    </w:p>
    <w:p>
      <w:r>
        <w:t>L’admet partiellement.</w:t>
      </w:r>
    </w:p>
    <w:p>
      <w:r>
        <w:rPr>
          <w:b/>
        </w:rPr>
        <w:t>E. 3</w:t>
      </w:r>
    </w:p>
    <w:p>
      <w:r>
        <w:t>Dit que le droit à la rente du recourant est modifié dès le 1er février 2006, de sorte qu’il a droit à un quart de rente du 1er février 2006 au 30 avril 2007, puis à un trois quarts de rente du 1er mai 2007 au 30 novembre 2007, puis à une rente entière du 1er décembre 2007 au 30 septembre 2008, et enfin à un quart de rente dès le 1er octobre 2008.</w:t>
      </w:r>
    </w:p>
    <w:p>
      <w:r>
        <w:rPr>
          <w:b/>
        </w:rPr>
        <w:t>E. 4</w:t>
      </w:r>
    </w:p>
    <w:p>
      <w:r>
        <w:t>Met un émolument de 200 fr. à la charge du recourant.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Le président suppléant</w:t>
      </w:r>
    </w:p>
    <w:p>
      <w:r>
        <w:t>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