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ATAS/59/2018 vom 24. Januar 2018</w:t>
      </w:r>
    </w:p>
    <w:p>
      <w:r>
        <w:t>GE Cour de justice, 2018-01-24, FR</w:t>
      </w:r>
    </w:p>
    <w:p>
      <w:r>
        <w:rPr>
          <w:b/>
        </w:rPr>
        <w:t xml:space="preserve">Quelle: </w:t>
      </w:r>
      <w:r>
        <w:t>https://mcp.opencaselaw.ch/entscheid/ge_gerichte_ATAS_59_2018</w:t>
      </w:r>
    </w:p>
    <w:p>
      <w:r>
        <w:t>FR: GE_GERICHTE ATAS/59/2018 du 24 janvier 2018</w:t>
      </w:r>
    </w:p>
    <w:p>
      <w:r>
        <w:t>IT: GE_GERICHTE ATAS/59/2018 del 24 gennaio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w:t>
      </w:r>
    </w:p>
    <w:p>
      <w:r>
        <w:rPr>
          <w:b/>
        </w:rPr>
        <w:t>E. 2</w:t>
      </w:r>
    </w:p>
    <w:p>
      <w:r>
        <w:t>Interjeté dans le délai et la forme requis, le recours est recevable (art. 56 ss LPGA).</w:t>
      </w:r>
    </w:p>
    <w:p>
      <w:r>
        <w:t>A/3637/2017 - 5/7 -</w:t>
      </w:r>
    </w:p>
    <w:p>
      <w:r>
        <w:rPr>
          <w:b/>
        </w:rPr>
        <w:t>E. 3</w:t>
      </w:r>
    </w:p>
    <w:p>
      <w:r>
        <w:t>L'objet du litige porte sur l'aptitude au placement du recourant à compter du 16 mars 2017.</w:t>
      </w:r>
    </w:p>
    <w:p>
      <w:r>
        <w:rPr>
          <w:b/>
        </w:rPr>
        <w:t>E. 4</w:t>
      </w:r>
    </w:p>
    <w:p>
      <w:r>
        <w:t>a) La compétence de vérifier l'aptitude des chômeurs à être placés appartient aux autorités cantonales en application de l'art. 85 al. 1 let. d LACI, et non aux caisses de chômage, dont les compétences sont énumérées à l'art. 81 LACI. b) L'assuré n'a droit à l'indemnité de chômage que s'il est apte au placement (art. 8 al. 1 let. f LACI). Est réputé apte à être placé le chômeur qui est disposé à accepter un travail convenable et à participer à des mesures d'intégration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Par mesures d'intégration, on entend toutes les mesures ordonnées par l'ORP, c'est- à-dire aussi bien les assignations à participer à des mesures de marché du travail que les rendez-vous pour les entretiens de conseil à l'ORP (Boris RUBIN, Assurance-chômage, Droit fédéral, Survol des mesures cantonales, procédure, 2ème éd., Zurich 2006, n° 3.9.6 p. 209). L'assuré doit en outre se conformer aux prescriptions de contrôle (art. 17 al. 2 LACI). Il a l'obligation, lorsque l'autorité compétente le lui enjoint, de participer notamment aux entretiens de conseil (art. 17 al. 3 let. b LACI; arrêt du Tribunal fédéral 8C_749/2011 du 16 août 2012).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w:t>
      </w:r>
    </w:p>
    <w:p>
      <w:r>
        <w:t>A/3637/2017 - 6/7 -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p. 394 et les références).</w:t>
      </w:r>
    </w:p>
    <w:p>
      <w:r>
        <w:rPr>
          <w:b/>
        </w:rPr>
        <w:t>E. 5</w:t>
      </w:r>
    </w:p>
    <w:p>
      <w:r>
        <w:t>En l'espèce, le recourant admet ne pas s'être soumis à son obligation de remettre la preuve de ses recherches d'emploi, prévue par l'art. 26 OACI, depuis son inscription au chômage, soit en mars, avril et mai 2017. Conformément à la jurisprudence précitée, son aptitude au placement peut être niée pour ce motif. Le fait que le recourant ait trouvé du travail dès septembre 2017 est certes louable, mais est sans incidence sur l'aptitude au placement. En demandant les prestations du chômage, le recourant s'engageait à respecter certaines obligations, dont celle de remplir et retourner dans les délais le formulaire de recherches d'emploi. En ne se soumettant pas à cette obligation, sans excuses valables et trois mois d'affilée, il a démontré qu'il n'était pas disposé à participer à des mesures d'intégration et qu'il n'était ainsi pas apte au placement au sens de l'art. 15 al. 1 LACI.</w:t>
      </w:r>
    </w:p>
    <w:p>
      <w:r>
        <w:rPr>
          <w:b/>
        </w:rPr>
        <w:t>E. 6</w:t>
      </w:r>
    </w:p>
    <w:p>
      <w:r>
        <w:t>Au vu de ce qui précède, le recours sera rejeté.</w:t>
      </w:r>
    </w:p>
    <w:p>
      <w:r>
        <w:rPr>
          <w:b/>
        </w:rPr>
        <w:t>E. 7</w:t>
      </w:r>
    </w:p>
    <w:p>
      <w:r>
        <w:t>La procédure est gratuite (art. 61 let. a LPGA).</w:t>
      </w:r>
    </w:p>
    <w:p>
      <w:r>
        <w:t>A/3637/2017 - 7/7 -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