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ATAS/599/2015 vom 18. August 2015</w:t>
      </w:r>
    </w:p>
    <w:p>
      <w:r>
        <w:t>GE Cour de justice, 2015-08-18, FR</w:t>
      </w:r>
    </w:p>
    <w:p>
      <w:r>
        <w:rPr>
          <w:b/>
        </w:rPr>
        <w:t xml:space="preserve">Quelle: </w:t>
      </w:r>
      <w:r>
        <w:t>https://mcp.opencaselaw.ch/entscheid/ge_gerichte_ATAS_599_2015</w:t>
      </w:r>
    </w:p>
    <w:p>
      <w:r>
        <w:t>FR: GE_GERICHTE ATAS/599/2015 du 18 août 2015</w:t>
      </w:r>
    </w:p>
    <w:p>
      <w:r>
        <w:t>IT: GE_GERICHTE ATAS/599/2015 del 18 agosto 2015</w:t>
      </w:r>
    </w:p>
    <w:p>
      <w:pPr>
        <w:pStyle w:val="Heading2"/>
      </w:pPr>
      <w:r>
        <w:t>Volltext</w:t>
      </w:r>
    </w:p>
    <w:p>
      <w:r>
        <w:t>Siégeant : Doris GALEAZZI, Présidente; Evelyne BOUCHAARA et Christine TARRIT-DESHUSSES, Juges assesseurs</w:t>
      </w:r>
    </w:p>
    <w:p>
      <w:r>
        <w:t>RÉPUBLIQUE ET</w:t>
      </w:r>
    </w:p>
    <w:p>
      <w:r>
        <w:t>CANTON DE GENÈVE POUVOIR JUDICIAIRE</w:t>
      </w:r>
    </w:p>
    <w:p>
      <w:r>
        <w:t>A/1732/2015 ATAS/599/2015 COUR DE JUSTICE Chambre des assurances sociales Arrêt du 18 août 2015 1ère Chambre</w:t>
      </w:r>
    </w:p>
    <w:p>
      <w:r>
        <w:t>En la cause Monsieur A______, domicilié à CAROUGE, comparant avec élection de domicile en l'étude de Maître MIZRAHI Laurence</w:t>
      </w:r>
    </w:p>
    <w:p>
      <w:r>
        <w:t>recourant</w:t>
      </w:r>
    </w:p>
    <w:p>
      <w:r>
        <w:t>contre OFFICE DE L'ASSURANCE-INVALIDITE DU CANTON DE GENÈVE, sis rue des Gares 12, GENÈVE intimé</w:t>
      </w:r>
    </w:p>
    <w:p>
      <w:r>
        <w:t>A/1732/2015 - 2/4 - Attendu en fait que Monsieur A______ (ci-après l’assuré), né le ______ 1953, d’origine éthiopienne, réside en Suisse depuis 1974 et a obtenu la nationalité suisse en 1992 ; Qu’il a déposé une demande de prestations auprès de l’office de l’assurance-invalidité du canton de Genève (ci-après OAI) le 15 mars 2012, alléguant souffrir de dépression chronique, de problèmes ophtalmologiques, de maux de dos et de diabète ; Qu’une expertise pluridisciplinaire a été réalisée le 9 septembre 2014 ; Que par décision du 16 avril 2015, l’OAI a retenu que l’assuré était capable de travailler à 100% dans son activité d’éducateur spécialisé, avec toutefois une baisse de rendement de 25%, et à 100% dans une activité adaptée à ses limitations fonctionnelles ; qu’il a précisé que celle-ci ne nécessitait pas de formation complémentaire ; qu’il a dès lors rejeté la demande de prestations ; Que l’assuré, représenté par Me Laurence MIZRAHI, a interjeté recours le 22 mai 2015 contre ladite décision ; qu’il conclut à l’octroi d’une demi-rente d’invalidité au minimum ; Que par courrier du 1er juillet 2015, l’OAI a admis, après examen du dossier, que l’assuré avait en réalité une capacité de travail de 50% dans son activité habituelle d’éducateur spécialisé, mais de 100% dans une activité adaptée ; qu’il a toutefois considéré que, compte tenu de la situation de l’assuré, du contexte personnel et professionnel, l’activité habituelle était celle où il pourrait mettre pleinement à profit sa capacité de gain ; qu’il a, partant, proposé l’octroi d’une demi-rente dès octobre 2012 ; Qu’invité à se déterminer, l’assuré a indiqué que la proposition de l’OAI lui donnait satisfaction ; qu’il persistait néanmoins dans ses conclusions s’agissant des dépens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1er juillet 2015, l'OAI a proposé l’octroi d’une demi-rente dès octobre 2012 ; Que l'assuré obtient ainsi satisfaction ; Qu’il convient d’en prendre acte ;</w:t>
      </w:r>
    </w:p>
    <w:p>
      <w:r>
        <w:t>A/1732/2015 - 3/4 - Qu'il se justifie dès lors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 a obtenu satisfaction ; Qu'en l'espèce, les dépens seront fixés à CHF 950.- ;</w:t>
      </w:r>
    </w:p>
    <w:p>
      <w:r>
        <w:t>A/1732/2015 - 4/4 - PAR CES MOTIFS, LA CHAMBRE DES ASSURANCES SOCIALES : Statuant A la forme : 1. Déclare le recours recevable. Au fond : 2. L'admet et annule la décision du 16 avril 2015. 3. Dit que l’assuré a droit à une demi-rente d’invalidité à compter d’octobre 2012. 4. Condamne l’OAI à verser au recourant la somme de CHF 950.-,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