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ATAS/597/2012 vom 7. Mai 2012</w:t>
      </w:r>
    </w:p>
    <w:p>
      <w:r>
        <w:t>GE Cour de justice, 2012-05-07, FR</w:t>
      </w:r>
    </w:p>
    <w:p>
      <w:r>
        <w:rPr>
          <w:b/>
        </w:rPr>
        <w:t xml:space="preserve">Quelle: </w:t>
      </w:r>
      <w:r>
        <w:t>https://mcp.opencaselaw.ch/entscheid/ge_gerichte_ATAS_597_2012</w:t>
      </w:r>
    </w:p>
    <w:p>
      <w:r>
        <w:t>FR: GE_GERICHTE ATAS/597/2012 du 7 mai 2012</w:t>
      </w:r>
    </w:p>
    <w:p>
      <w:r>
        <w:t>IT: GE_GERICHTE ATAS/597/2012 del 7 maggio 2012</w:t>
      </w:r>
    </w:p>
    <w:p>
      <w:pPr>
        <w:pStyle w:val="Heading2"/>
      </w:pPr>
      <w:r>
        <w:t>Erwägungen</w:t>
      </w:r>
    </w:p>
    <w:p>
      <w:r>
        <w:rPr>
          <w:b/>
        </w:rPr>
        <w:t>E. 36</w:t>
      </w:r>
    </w:p>
    <w:p>
      <w:r>
        <w:t>Le Dr Q_________ a rendu son rapport le 23 mai 2011.</w:t>
      </w:r>
    </w:p>
    <w:p>
      <w:r>
        <w:t>L’assurée avait développé fin 2009 un état dépressif, traité par Efexor, qui s’était aggravé les mois suivants, avec l’apparition d’idées suicidaires et une tentative de suicide en avril 2010 ayant justifié une hospitalisation d’une semaine aux HUG. Elle était suivie depuis octobre 2010 par la Dresse R_________ des HUG. Elle était traitée par Efexor, Temesta et Imovane. L’assurée se plaignait de douleurs abdominales, de tristesse avec parfois des idées de suicide, de fatigue, de difficultés à se concentrer, à penser, à prendre des décisions, d’un sentiment de dévalorisation, d’anxiété, de troubles du sommeil, de crises d’angoisses et de limitations de l’épaule gauche suite à sa chute le 9 janvier 2010 ayant provoqué des lésions tendineuses.</w:t>
      </w:r>
    </w:p>
    <w:p>
      <w:r>
        <w:t>L’expert a posé le diagnostic d’épisode dépressif moyen avec syndrome somatique depuis novembre 2009. L’assurée souffrait depuis la fin 2009 d’un épisode dépressif majeur dont le degré de gravité oscillait entre moyen et sévère, apparu dans un contexte de douleurs abdominales persistantes. La sévérité du trouble avait été clairement établie depuis avril 2010, même si celui-ci était apparu en novembre 2009, puis avait fluctué en intensité tout en persistant à un degré de sévérité moyen. En novembre 2009, l'état dépressif était présent mais l'aggravation de la dépression avait eu lieu début 2010.</w:t>
      </w:r>
    </w:p>
    <w:p>
      <w:r>
        <w:t>Après son accident de janvier 2010, l’état dépressif s’était aggravé, des idées suicidaires s'étaient cristallisées et elle avait fait une tentative de suicide en avril 2010. Elle bénéficiait depuis avril 2010 d’un traitement très complet.</w:t>
      </w:r>
    </w:p>
    <w:p>
      <w:r>
        <w:t>Les limitations fonctionnelles psychiatriques étaient imputables aux troubles de l’attention et de la concentration, à la fatigue, au manque d’énergie, à l’altération de l’humeur, au manque de confiance en soi, aux perturbations du contrôle émotionnel et aux crises anxieuses aigues.</w:t>
      </w:r>
    </w:p>
    <w:p>
      <w:r>
        <w:t>L’assurée possédait une capacité de travail de 50 % dans une activité adaptée aux limitations physiques, y compris celles liées à l’accident de janvier 2010. Des mesures de réadaptation étaient envisageables.</w:t>
      </w:r>
    </w:p>
    <w:p>
      <w:r>
        <w:rPr>
          <w:b/>
        </w:rPr>
        <w:t>E. 37</w:t>
      </w:r>
    </w:p>
    <w:p>
      <w:r>
        <w:t>Le 16 juin 2011, l’assurée a indiqué qu’elle avait été hospitalisée à Belle-Idée le 3 juin 2011 à la demande de son médecin pour plusieurs jours en raison de sa dépression, séjour attesté le 7 juin 2011 par le service de psychiatrie générale des HUG du 3 au 7 juin 2011.</w:t>
      </w:r>
    </w:p>
    <w:p>
      <w:r>
        <w:t>A/1014/2010 - 8/21 -</w:t>
      </w:r>
    </w:p>
    <w:p>
      <w:r>
        <w:rPr>
          <w:b/>
        </w:rPr>
        <w:t>E. 38</w:t>
      </w:r>
    </w:p>
    <w:p>
      <w:r>
        <w:t>Le 17 juin 2011, l’intimé a conclu au rejet du recours en se référant à un avis du SMR (Dresses P_________ et S_________) du 9 juin 2011, selon lequel l’expertise n’était pas convaincante, fragilisée par de nombreuses invraisemblances, lacunes et contradictions. Les constatations objectives étaient extrêmement pauvres et ne permettaient pas de retenir un épisode dépressif d’intensité moyenne. L’expert se fondait sur les plaintes de l’assurée. Il ne constatait aucun trouble cognitif ; l’assurée avait réussi à prendre soin d’elle en maigrissant, elle retrouvait du plaisir à cuisiner et sa libido reprenait un peu. Elle était capable de tenir son ménage et de participer à la vie de famille en y prenant plaisir. Elle voyait sa tante et sa cousine et pouvait regarder la télévision pendant plusieurs heures. L’assurée se plaignait en premier lieu de douleurs abdominales et à l’épaule. Il aurait été intéressant de discuter du diagnostic de trouble somatoforme douloureux.</w:t>
      </w:r>
    </w:p>
    <w:p>
      <w:r>
        <w:rPr>
          <w:b/>
        </w:rPr>
        <w:t>E. 39</w:t>
      </w:r>
    </w:p>
    <w:p>
      <w:r>
        <w:t>Le 20 juin 2011, la Dresse R_________ a rendu un avis médical à la demande de l’assurée, selon lequel elle avait posé le diagnostic d’épisode dépressif moyen sans syndrome somatique existant depuis 2009. La capacité de travail était réduite de 50 % depuis septembre 2009 et l’assurée pouvait exercer une activité adaptée à ses problèmes somatiques, sans charge physique.</w:t>
      </w:r>
    </w:p>
    <w:p>
      <w:r>
        <w:rPr>
          <w:b/>
        </w:rPr>
        <w:t>E. 40</w:t>
      </w:r>
    </w:p>
    <w:p>
      <w:r>
        <w:t>Le 29 juin 2011, la Dresse R_________ a écrit à l’assurée un courriel à la suite de l’expertise du Dr Q_________ et de l’avis du SMR. L’expertise lui semblait concorder avec ses propres observations. Le diagnostic était justifié par la présence d’une humeur dépressive, de la diminution de l’intérêt et du plaisir, de l’augmentation de la fatigabilité, de la diminution de l’estime de soi, d’idées de culpabilité et de dévalorisation, d’idées ou d’actes auto-agressifs ou suicidaires et d’une perturbation du sommeil.</w:t>
      </w:r>
    </w:p>
    <w:p>
      <w:r>
        <w:t>L’humeur variait légèrement et restait globalement basse. La diminution de l’estime de soi et de la confiance en soi ne se jugeait pas uniquement aux soins apportés à sa personne. Le fait de reprendre goût à faire la cuisine ne permettait pas de conclure à l’absence d’une anhédonie. Elle n’était pas capable de tenir son ménage de façon satisfaisante. Elle ne participait que ponctuellement à la vie de famille et présentait une irritabilité en fin de journée. Les médecins du SMR n’avaient pas tenu compte de la souffrance psychique de l’assurée ayant conduit à deux gestes auto-agressifs, ni à sa persistance dans le temps. Le diagnostic de trouble somatoforme n’était pas donné car il existait un substrat physique aux plaintes de l’assurée et une pleine conscience de la dépression.</w:t>
      </w:r>
    </w:p>
    <w:p>
      <w:r>
        <w:rPr>
          <w:b/>
        </w:rPr>
        <w:t>E. 41</w:t>
      </w:r>
    </w:p>
    <w:p>
      <w:r>
        <w:t>Le 7 juillet 2011, l’assurée a observé qu’elle s’en remettait à l’expertise du Dr Q_________, confirmé par la Dresse R_________, mais que son état dépressif était présent depuis septembre 2009, comme relevé par la Dresse R_________, dès lors que le traitement médicamenteux avait été introduit en novembre 2009 après l’installation de l’état dépressif.</w:t>
      </w:r>
    </w:p>
    <w:p>
      <w:r>
        <w:t>A/1014/2010 - 9/21 -</w:t>
      </w:r>
    </w:p>
    <w:p>
      <w:r>
        <w:rPr>
          <w:b/>
        </w:rPr>
        <w:t>E. 42</w:t>
      </w:r>
    </w:p>
    <w:p>
      <w:r>
        <w:t>A la demande de la Cour de céans le Dr Q_________ a rendu un rapport d'expertise le 28 février 2012. Un mois après le dernier entretien avec l'assurée, celle-ci avait fait à nouveau un abus médicamenteux à but suicidaire. Elle souffrait depuis la fin de l'année 2009 d'un état de dépression chronique d'intensité fluctuante, entre sévère, moyen et léger, avec une forte anxiété et une fragilité psychologique. La dépression avait été le plus souvent d'un degré moyen, sans nature récurrente. La capacité de travail était probablement déjà réduite à 50 % depuis novembre 2009. Les critiques du SMR n'étaient pas pertinentes. Il n'avait pas relevé d'éléments discordants entre ce que l'assurée lui avait donné à constater et ce qu'elle lui avait relaté. Il avait constaté une humeur triste, l'assurée avait pleuré durant les entretiens, pleurs qui n'étaient pas provoqués que par la nature des thèmes abordés, ainsi qu'un état d'anxiété tout à fait inhabituel qu'il n'avait peut-être pas assez souligné. Les mêmes plaintes avaient également été recueillies par les différents psychiatres depuis avril 2010. Début 2011, l'épisode dépressif était d'un degré de sévérité moyen (estimé selon un score à l'inventaire de la dépression de BECK montrant une dépression sévère ainsi qu'une appréciation clinique globale). L'amélioration qui semblait se dessiner au moment de l'expertise n'avait pas eu lieu puisqu'un mois plus tard l'assurée avait fait une nouvelle tentative de suicide. Enfin, la possibilité d'un TSD ne pouvait être abordée qu'après évaluation des douleurs et limitations physiques.</w:t>
      </w:r>
    </w:p>
    <w:p>
      <w:r>
        <w:rPr>
          <w:b/>
        </w:rPr>
        <w:t>E. 43</w:t>
      </w:r>
    </w:p>
    <w:p>
      <w:r>
        <w:t>Le 16 mars 2012, l'assurée a observé que l'expert retenait une incapacité de travail avant novembre 2009 et une dépression de degré moyen, qu'il existait un substrat physique à la dépression lié au douleurs abdominales persistantes, que le trouble somatoforme douloureux pouvait donc être écarté, que les facteurs psychosociaux ou socioculturels n'étaient pas prépondérants, que l''intimé avait d'ailleurs reconnu l'incapacité de travail puisqu'il avait admis la décision de l'OFFICE CANTONAL DU CHOMAGE du 3 février 2011 la déclarant inapte au placement.</w:t>
      </w:r>
    </w:p>
    <w:p>
      <w:r>
        <w:rPr>
          <w:b/>
        </w:rPr>
        <w:t>E. 44</w:t>
      </w:r>
    </w:p>
    <w:p>
      <w:r>
        <w:t>Le 15 mars 2012 le SMR a observé que l'expert contestait le caractère récurrent de l'épisode dépressif et admettait qu'il ne s'accompagnait pas d'un syndrome somatique, que la sévérité de la dépression n'était clairement établie que depuis avril 2010, que l'expert avait retenu une capacité de travail de 50 % au moment de l'expertise et que tout portait à croire que l'aggravation était survenue après la décision contestée et qu'il convenait d'instruire les aspect survenus ultérieurement afin de déterminer leurs éventuelles répercussion sur la capacité de travail.</w:t>
      </w:r>
    </w:p>
    <w:p>
      <w:r>
        <w:rPr>
          <w:b/>
        </w:rPr>
        <w:t>E. 45</w:t>
      </w:r>
    </w:p>
    <w:p>
      <w:r>
        <w:t>Le 16 mars 2012, l'intimé a maintenu ses conclusions et estimé qu'il apparaissait qu'une aggravation de l'état de santé était rendu plausible postérieurement à la décision litigieuse pouvant, cas échéant, faire l'objet d'une demande de révision de la part de la recourante.</w:t>
      </w:r>
    </w:p>
    <w:p>
      <w:r>
        <w:t>A/1014/2010 - 10/21 -</w:t>
      </w:r>
    </w:p>
    <w:p>
      <w:r>
        <w:rPr>
          <w:b/>
        </w:rPr>
        <w:t>E. 46</w:t>
      </w:r>
    </w:p>
    <w:p>
      <w:r>
        <w:t>Le 25 avril 2012, l'intimé a observé que le droit à une rente d'invalidité à la suite de l'incapacité de travail totale de la recourante du 15 mars 2008 au 31 mars 2009 ne pouvait être octroyée, celle-ci ayant déposé sa demande de prestations le 16 juin 2009.</w:t>
      </w:r>
    </w:p>
    <w:p>
      <w:r>
        <w:rPr>
          <w:b/>
        </w:rPr>
        <w:t>E. 47</w:t>
      </w:r>
    </w:p>
    <w:p>
      <w:r>
        <w:t>Le 3 mai 2012, la recourante a observé que l'intimé fondait son refus sur un avis du Dr N___________ qui n'avait pas examiné l'atteinte à la santé sous l'angle psychique.</w:t>
      </w:r>
    </w:p>
    <w:p>
      <w:r>
        <w:rPr>
          <w:b/>
        </w:rPr>
        <w:t>E. 48</w:t>
      </w:r>
    </w:p>
    <w:p>
      <w:r>
        <w:t>Sur quoi, la cause a été gardée à juger. EN DROIT 1. 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 recourante à une rente ou à une mesure de reclassement professionnel suite à sa demande du 15 juin 2009 et à la décision de refus de prestations de l'intimé du 24 novembre 2009.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 (5ème révision de la LAI), entrées en vigueur le 1er janvier 2008. En revanche les modifications de la LAI du 18 novembre 2011 (révision 6a), entrées en vigueur le 1er janvier 2012, ne son pas applicables en l'espèce. 2. Par ordonnance du 2 décembre 2010, le Tribunal cantonal des assurances sociales a déclaré le recours recevable. 3.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A/1014/2010 - 11/21 -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4. a) Selon l'art. 28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demie rente; 60 % au moins à un trois quarts de rente et 70 % au moins à une rente entière. b)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Selon l'art. 88a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w:t>
      </w:r>
    </w:p>
    <w:p>
      <w:r>
        <w:t>A/1014/2010 - 12/21 - aux prestations dès qu’il a duré trois mois sans interruption notable. L’art. 29bis est toutefois applicable par analogie (al. 2). 5.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w:t>
      </w:r>
    </w:p>
    <w:p>
      <w:r>
        <w:t>A/1014/2010 - 13/21 -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6.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w:t>
      </w:r>
    </w:p>
    <w:p>
      <w:r>
        <w:t>A/1014/2010 - 14/21 -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A/1014/2010 - 15/21 -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8. Par ordonnance du 2 décembre 2010, le Tribunal cantonal des assurances sociales a constaté qu’aucune instruction n'avait été menée par l'intimé concernant l'état de santé psychique de la recourante, ce nonobstant les rapports du Dr L___________ du 4 mai 2010 faisant état d'un état dépressif ayant justifié l'instauration d'un traitement depuis le 10 novembre 2009, soit à une date antérieure à celle de la décision litigieuse, et du 20 mai 2010 du Centre d'accueil et d'urgences des HUG faisant état d'un trouble dépressif majeur, récurrent, épisode actuel sévère, sans symptômes psychotiques et qu’il se justifiait ainsi de compléter l'instruction du dossier par le biais d'une expertise judiciaire psychiatrique, qu’il a confiée au Dr Q_________, spécialiste FMH en psychiatrie et psychothérapie. 9. a) Le 3 mai 2011, le Dr Q_________ a rendu son rapport d’expertise, complété le 28 février 2012; il conclut finalement à un diagnostic d’état dépressif moyen sans syndrome somatique, entraînant une incapacité de travail à 50 % dans toute activité depuis avril 2010. Il relève que l'épisode dépressif moyen dont le degré de gravité oscille entre moyen et sévère est apparu depuis la fin 2009 mais que l'état dépressif s'est aggravé en avril 2010, puis a persisté avec un degré de sévérité moyen. Cette expertise et son complément répondent aux critères jurisprudentiels précités pour qu'ils leur soit reconnu une pleine valeur probante. En effet, les conclusions reposent sur une étude fouillée du dossier, en particulier le suivi psychiatrique par les médecins-traitants et les HUG a été résumé en détail, l'anamnèse est complète fondée notamment sur trois entretiens avec la recourante en janvier, février et mai 2011, les plaintes de la recourante sont dûment relatées, les constatations objectives corroborent le diagnostic posé et l'appréciation du cas est clair. A cet égard, l'expert</w:t>
      </w:r>
    </w:p>
    <w:p>
      <w:r>
        <w:t>A/1014/2010 - 16/21 - a expliqué que l'intensité de l'état dépressif était documenté à partir d'avril 2010, même si celui-ci avait débuté en novembre 2009 - ce qui était notamment corroboré par l'instauration d'un traitement antidépresseur par le Dr T_________ ayant débuté le 10 novembre 2009 - et que le trouble, dans son degré de gravité actuel, soit existant depuis avril 2010, entraînait des limitations fonctionnelles partielles réduisant la capacité de travail de la recourante à 50 % (rapport d'expertise p. 13). Cette conclusion a été confirmée par la Dresse R_________ le 29 juin 2011, sous réserve du moment de la survenance de l’état dépressif, fixé à septembre 2009 au lieu de novembre 2009. Ainsi, contrairement à l'avis du SMR du 15 mars 2012, lequel constate que l'expert a retenu une capacité de travail de 50 % au moment de l'expertise, soit en 2011, cette capacité de travail partielle a en réalité été fixée depuis le 1er avril 2010. En revanche, on ne saurait considérer que l'expert retient, au degré de la vraisemblance prépondérante, l'existence d'une capacité de travail limitée à 50 % depuis novembre 2009, dès lors qu'il estime que celle-ci n'est que probable et, surtout, qu'il explique que ce n'est que depuis avril 2010 que la sévérité de l'état dépressif, justifiant lui- même une capacité de travail restreinte à 50 %, a été clairement établie.</w:t>
      </w:r>
    </w:p>
    <w:p>
      <w:r>
        <w:t>Il convient ainsi d'admettre que la recourante présente un diagnostic d'état dépressif de degré moyen entraînant, depuis le 1er avril 2010, une incapacité de travail de</w:t>
      </w:r>
    </w:p>
    <w:p>
      <w:r>
        <w:rPr>
          <w:b/>
        </w:rPr>
        <w:t>E. 50</w:t>
      </w:r>
    </w:p>
    <w:p>
      <w:r>
        <w:t>% dans toute activité.</w:t>
      </w:r>
    </w:p>
    <w:p>
      <w:r>
        <w:t>Par ailleurs, le SMR, qui a critiqué la valeur probante de l'expertise judiciaire dans son avis du 9 juin 2011, a finalement reconnu qu'une aggravation de l'état de santé de la recourante était survenue après la décision litigieuse de novembre 2009 et qu'il convenait d'instruire le cas afin d'en déterminer les éventuelles répercussions sur la capacité de travail de la recourante. Le SMR semble ainsi admettre l'existence d'un état dépressif de degré moyen tout en estimant nécessaire de mener une instruction complémentaire afin d'évaluer le caractère incapacitant de ce diagnostic. Or, une telle instruction complémentaire est inutile dès lors que l'expert judiciaire a clairement établi l'incidence de l'affection en cause sur la capacité de travail de la recourante.</w:t>
      </w:r>
    </w:p>
    <w:p>
      <w:r>
        <w:t>S'agissant des critiques émises par le SMR, l'expert y a répondu dans son complément d'expertise du 22 février 2012. En particulier, il a relevé que ses observations cliniques corroboraient les plaintes, notamment par la présence d'un état d'anxiété d'une intensité tout à fait inhabituelle, une tristesse et des pleurs qui n'étaient pas provoquées que par la nature des thèmes abordés, que les plaintes de la recourante avaient également été relevées par les médecins-traitants, en dehors du contexte d'une expertise. Quant au trouble somatoforme douloureux, le Dr N___________ l'a également écarté. En outre, il est à constater que les douleurs de la recourante ont été reconnues comme étant objectivées (hernie ombilicale</w:t>
      </w:r>
    </w:p>
    <w:p>
      <w:r>
        <w:t>A/1014/2010 - 17/21 - incarcérée, douleurs postopératoires résiduelles et douleurs péri-ombilicales d'origine cicatricielle), de sorte que ce diagnostic de trouble somatoforme douloureux ne paraît pas pertinent en l'espèce. L'expert psychiatre ne l'a d'ailleurs pas retenu et aucun élément ne justifie qu'un complément soit ordonné pour investiguer cette question.</w:t>
      </w:r>
    </w:p>
    <w:p>
      <w:r>
        <w:t>b) Du point de vue somatique, les limitations fonctionnelles reconnues tant par les Drs T_________, N___________ que le SMR entrainent selon les expertises de ces deux derniers une incapacité de travail totale du 15 mars 2008 au 31 mars 2009, de 75 % du 1er au 26 avril 2009 et de 50 % dans son activité habituelle, et nulle dans toute activité adaptée dès le 27 avril 2009; le Dr T_________ relève toutefois une capacité de travail limitée à 50 % dans toute activité peu exigeante sur le plan physique. L'avis du Dr T_________ n'est cependant pas à même de remettre en cause la conclusion des deux expertises somatiques constatant une capacité de travail totale dans une activité adaptée depuis le 27 avril 2009. Enfin, force est de constater que la SUVA a reconnu la recourante capable de travailler à plein temps dans sa qualité de nettoyeuse à la suite de sa chute du 9 janvier 2010, de sorte qu'il n'y a pas d'incapacité de travail due aux atteintes accidentelles.</w:t>
      </w:r>
    </w:p>
    <w:p>
      <w:r>
        <w:t>c) En conséquence, il convient d'admettre que la recourante a présenté une incapacité de travail totale du 15 mars 2008 au 31 mars 2009, de 75 % du 1er au 26 avril 2009, de 50 % dans son activité habituelle et nulle dans une activité adaptée dès le 27 avril 2009 et de 50 % dans toute activité depuis le 1er avril 2010. 10. a) Il convient de déterminer le taux d'invalidité de la recourante antérieurement au 24 novembre 2009. Préalablement il convient de constater que le statut d'active de la recourante n'est pas contesté. Elle a d'ailleurs cumulé un emploi à raison de 20 heures par semaine comme nettoyeuse et de 16 heures par semaine comme femme de chambre, soit 36 heures par semaine et a déclaré lors de l'entretien à l'OAI du 7 juillet 2009 que son taux d'activité correspondait à un 100 % et qu'elle souhaitait trouver une situation professionnelle à 100 % (rapport d'évaluation du 13 juillet 2009). A l'échéance du délai d'un an, soit au 15 mars 2009, la recourante, qui a présenté une incapacité de travail totale, a droit à une rente entière d'invalidité. Ensuite, soit depuis le 27 avril 2009, la recourante a recouvré une capacité de travail totale dans une activité adaptée, de sorte que le taux d'invalidité peut être calculé comme suit : Le revenu de la recourante a fluctué notamment entre 2005 et 2008, son activité auprès de l'hôtel Y___________, avec un salaire annuel de respectivement 10'201 fr. 27'041 fr., 14'429 fr. et 4'929 fr., le travail étant effectué sur appel selon les indications de l'intimé (note de clôture du 19 octobre 2009). Quant au revenu</w:t>
      </w:r>
    </w:p>
    <w:p>
      <w:r>
        <w:t>A/1014/2010 - 18/21 - réalisé auprès de Z___________ SA, l'intimé a renoncé à requérir des informations complémentaires auprès de cet employeur. Faute d'éléments permettant d'établir le salaire de la recourante avant son invalidité, il convient, comme l'a fait l'intimé, de se référer au salaire statistique. L'intimé s'est fondé pour cela sur un revenu de 50 % dans le domaine du nettoyage et de l'hygiène publique et de 50 % dans le domaine de l'hôtellerie, restauration et économie domestique selon le tableau TA7 de l'ESS 2006. Or, ce tableau se réfère au salaire mensuel brut dans le secteur privé et le secteur public, ce qui ne se justifie pas en l'espèce. La référence au salaire statistique du tableau TA1 (secteur privé) correspond mieux à la réalité (secteur hôtellerie et restauration n° 55). En conséquence, le revenu sans invalidité correspond à un salaire mensuel brut de 3'647 fr. (ESS 2008 - Tableau TA1 - n° 55 - niveau 4 - femme), soit annuel de 43'764 fr. Adapté à la moyenne de la durée hebdomadaire normale de travail dans les entreprises en 2008 (41,6 heures - La vie économique - 3 - 2012 - p. 94 Tableau B.9.2) il est de 45'515 fr. Indexé en 2009, il est finalement de 46'471 fr. Quant au revenu d'invalide, il peut être calculé en se fondant sur le salaire issu de l'ESS 2008 pour une activité femme de niveau 4 (ESS 2008, tableau TA1, total femme niveau 4) soit 4'131 fr., annuel de 49'572 fr. Adapté à une durée hebdomadaire normale de travail de 41,6 heures en 2008 (La Vie économique 3 - 2012 p. 94, Tableau B9.2) il est de 51'555 fr. Indexé en 2009, il est de 52'638 fr. (+ 2,1 selon la statistique suisse). A l'instar de l'intimé, il convient encore d'appliquer à ce revenu une déduction de 10 % de sorte qu'il est de 47'374 fr. Le taux d'invalidité est ainsi négatif : 46'471 - 47'374 = - 2 % 46'471 Partant, dès le 1er août 2009 (art. 88a RAI), aucune rente d'invalidité n'est due à la recourante. S'agissant de la rente d'invalidité limitée dans le temps, il convient toutefois de constater que la recourante n'y a pas droit, en application de l'art. 28 LAI, sa demande de prestations ayant été formée le 15 juin 2009 (art. 29 al. 1 LAI). b)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(cf. ATF 131 V 242 consid. 2.1 p. 243, 121 V 362 consid. 1b p. 366). Pour des motifs d'économie de procédure, la procédure juridictionnelle administrative peut être étendue à une question en état d'être jugée qui excède l'objet de la contestation, c'est-à-dire le</w:t>
      </w:r>
    </w:p>
    <w:p>
      <w:r>
        <w:t>A/1014/2010 - 19/21 -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ATF 122 V 34 consid. 2a p. 36 et les références). En l'espèce, il se justifie d'étendre l'objet du litige dès lors que l'expertise judiciaire a permis d'établir que la recourante présente depuis le 1er avril 2010 une capacité de travail réduite de 50 % dans une activité adaptée, de sorte qu'au 31 mars 2011, elle aura été en incapacité de travail d'au moins 40 % pendant une année. Le taux d'invalidité peut être calculé à cette date, l'année 2010 étant prise en compte, comme année de référence, permettant d'effectuer les calculs les plus récents (notamment concernant l'indexation des salaires). Le revenu sans invalidité est celui calculé ci-dessus, soit de 46'471 fr. en 2009. Indexé en 2010 (+ 0,8 en 2010 selon la statistique suisse) il est de 46'843 fr. Quant au revenu avec invalidité, il peut se fonder, compte tenu d'une capacité de travail de la recourante de 50 % dans une activité adaptée, sur le salaire mensuel brut issu de l'ESS 2010 (Tableau TA1, total femme, niveau 4) soit 4'225 fr., annuel 50'700 fr. soit à 50 %, 25'350 fr. Adapté à une durée hebdomadaire normale de travail de 41,6 heures en 2010, il est de 26'364 fr. L'intimé a appliqué une déduction globale de 10 %. Cette déduction doit être augmentée à 15 % dès lors qu'elle ne tenait pas compte d'un travail à temps partiel, l'intimé s'étant fondé, dans son calcul, sur un revenu d'invalide à 100 %. En conséquence, le revenu d'invalide 2010 est de 22'409 fr. Le taux d'invalidité est ainsi de 52 %, soit : 46'843 - 22'409 = 52,16 % = 52 % (ATF 130 V 121) 46'843</w:t>
      </w:r>
    </w:p>
    <w:p>
      <w:r>
        <w:t>Ce taux donne droit à une demi-rente d'invalidité dès le 1er avril 2011. A cet égard, l'art. 29bis RAI ne trouve pas application au cas d'espèce, le nouveau droit à la rente étant fondé sur une incapacité de travail d'origine psychiatrique alors que l'incapacité de travail admise antérieurement était d'origine somatique. 11. Au vu de ce qui précède, le recours sera partiellement admis, la décision litigieuse confirmée et il sera dit que la recourante a droit à une demi-rente d'invalidité depuis le 1er avril 2011. Aucune indemnité ni aucun émolument ne sera toutefois mis à la charge de l'intimé dès lors que les frais de procédure ne sauraient être mis à la charge de l'Office AI en</w:t>
      </w:r>
    </w:p>
    <w:p>
      <w:r>
        <w:t>A/1014/2010 - 20/21 - cas d'extension de la procédure administrative juridictionnelle, l'assuré succombant sur l'objet de la contestation (ATF du 2 juin 2010 9C 967/2009).</w:t>
      </w:r>
    </w:p>
    <w:p>
      <w:r>
        <w:t>A/1014/2010 - 21/21 -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