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ATAS/597/2011 vom 7. Juni 2011</w:t>
      </w:r>
    </w:p>
    <w:p>
      <w:r>
        <w:t>GE Cour de justice, 2011-06-07, FR</w:t>
      </w:r>
    </w:p>
    <w:p>
      <w:r>
        <w:rPr>
          <w:b/>
        </w:rPr>
        <w:t xml:space="preserve">Quelle: </w:t>
      </w:r>
      <w:r>
        <w:t>https://mcp.opencaselaw.ch/entscheid/ge_gerichte_ATAS_597_2011</w:t>
      </w:r>
    </w:p>
    <w:p>
      <w:r>
        <w:t>FR: GE_GERICHTE ATAS/597/2011 du 7 juin 2011</w:t>
      </w:r>
    </w:p>
    <w:p>
      <w:r>
        <w:t>IT: GE_GERICHTE ATAS/597/2011 del 7 giugno 2011</w:t>
      </w:r>
    </w:p>
    <w:p>
      <w:pPr>
        <w:pStyle w:val="Heading2"/>
      </w:pPr>
      <w:r>
        <w:t>Volltext</w:t>
      </w:r>
    </w:p>
    <w:p>
      <w:r>
        <w:t>Siégeant : Sabina MASCOTTO, Présidente, Christine BULLIARD MANGILI et Evelyne BOUCHAARA, Juges assesseurs</w:t>
      </w:r>
    </w:p>
    <w:p>
      <w:r>
        <w:t>REPUBLIQUE ET</w:t>
      </w:r>
    </w:p>
    <w:p>
      <w:r>
        <w:t>CANTON DE GENEVE POUVOIR JUDICIAIRE</w:t>
      </w:r>
    </w:p>
    <w:p>
      <w:r>
        <w:t>A/152/2010 ATAS/597/2011 COUR DE JUSTICE Chambre des assurances sociales Arrêt du 7 juin 2011 2ème Chambre</w:t>
      </w:r>
    </w:p>
    <w:p>
      <w:r>
        <w:t>En la cause Madame A____________, domiciliée à Dardagny, CH</w:t>
      </w:r>
    </w:p>
    <w:p>
      <w:r>
        <w:t>recourante</w:t>
      </w:r>
    </w:p>
    <w:p>
      <w:r>
        <w:t>contre OFFICE DE L'ASSURANCE-INVALIDITE DU CANTON DE GENEVE, domicilié Rue de Lyon 97;Case postale 425, 1211 Genève 13</w:t>
      </w:r>
    </w:p>
    <w:p>
      <w:r>
        <w:t>intimé</w:t>
      </w:r>
    </w:p>
    <w:p>
      <w:r>
        <w:t>A/152/2010 - 2/2 - Vu les décisions du 17 décembre 2009 ; Vu le recours de l'assurée du 15 janvier 2010 ; Vu la détermination de l'OAI du 9 mars 2010 ; Vu le procès-verbal de l'audience du 13 avril 2010 ; Vu la détermination de la caisse AVS du 6 mai 2010 ; Vu l'arrêt du Tribunal cantonal des assurances sociales du 22 juin 2010, annulant la décision du 17 décembre 2009, pour la période du 1er août 2004 au 31 août 2005, en tant qu'elle compense la somme de 5'204 fr. avec les prestations dues à l'assurée et confirme la décision pour le surplus ; Vu le recours de droit public formé par l'OAI le 26 août 2010 ; Vu la prise de position de l'OFAS du 1er novembre 2010 ; Vu l'arrêt du Tribunal fédéral du 29 avril 2011, annulant l'arrêt du Tribunal cantonal des assurances sociales, et admettant la compensation, mais renvoyant la cause à l'instance cantonale pour que cette dernière statue sur les frais de la procédure ; ***</w:t>
      </w:r>
    </w:p>
    <w:p>
      <w:r>
        <w:t>PAR CES MOTIFS, LA CHAMBRE DES ASSURANCES SOCIALES : Renonce à la perception d'un émolument.</w:t>
      </w:r>
    </w:p>
    <w:p>
      <w:r>
        <w:t>La greffière</w:t>
      </w:r>
    </w:p>
    <w:p>
      <w:r>
        <w:t>Irene PONCET</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