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ATAS/593/2020 vom 16. Juli 2020</w:t>
      </w:r>
    </w:p>
    <w:p>
      <w:r>
        <w:t>GE Cour de justice, 2020-07-16, FR</w:t>
      </w:r>
    </w:p>
    <w:p>
      <w:r>
        <w:rPr>
          <w:b/>
        </w:rPr>
        <w:t xml:space="preserve">Quelle: </w:t>
      </w:r>
      <w:r>
        <w:t>https://mcp.opencaselaw.ch/entscheid/ge_gerichte_ATAS_593_2020</w:t>
      </w:r>
    </w:p>
    <w:p>
      <w:r>
        <w:t>FR: GE_GERICHTE ATAS/593/2020 du 16 juillet 2020</w:t>
      </w:r>
    </w:p>
    <w:p>
      <w:r>
        <w:t>IT: GE_GERICHTE ATAS/593/2020 del 16 luglio 2020</w:t>
      </w:r>
    </w:p>
    <w:p>
      <w:pPr>
        <w:pStyle w:val="Heading2"/>
      </w:pPr>
      <w:r>
        <w:t>Erwägungen</w:t>
      </w:r>
    </w:p>
    <w:p>
      <w:r>
        <w:rPr>
          <w:b/>
        </w:rPr>
        <w:t>E. 1</w:t>
      </w:r>
    </w:p>
    <w:p>
      <w:r>
        <w:t>Donne acte à l’assurance BALOISE ASSURANCE SA qu’elle s’engage à verser le montant de CHF 60.-, sous 30 jours, à Madame A______.</w:t>
      </w:r>
    </w:p>
    <w:p>
      <w:r>
        <w:rPr>
          <w:b/>
        </w:rPr>
        <w:t>E. 2</w:t>
      </w:r>
    </w:p>
    <w:p>
      <w:r>
        <w:t>L’y condamne en tant que de besoin.</w:t>
      </w:r>
    </w:p>
    <w:p>
      <w:r>
        <w:rPr>
          <w:b/>
        </w:rPr>
        <w:t>E. 3</w:t>
      </w:r>
    </w:p>
    <w:p>
      <w:r>
        <w:t>Donne acte à Madame A______ que, moyennant l’engagement de BALOISE ASSURANCE SA, elle retire son recours.</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Nathalie LOCHER</w:t>
      </w:r>
    </w:p>
    <w:p>
      <w:r>
        <w:t>Le président :</w:t>
      </w:r>
    </w:p>
    <w:p>
      <w:r>
        <w:t>Philippe KNUPFER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