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ATAS/590/2015 vom 18. August 2015</w:t>
      </w:r>
    </w:p>
    <w:p>
      <w:r>
        <w:t>GE Cour de justice, 2015-08-18, FR</w:t>
      </w:r>
    </w:p>
    <w:p>
      <w:r>
        <w:rPr>
          <w:b/>
        </w:rPr>
        <w:t xml:space="preserve">Quelle: </w:t>
      </w:r>
      <w:r>
        <w:t>https://mcp.opencaselaw.ch/entscheid/ge_gerichte_ATAS_590_2015</w:t>
      </w:r>
    </w:p>
    <w:p>
      <w:r>
        <w:t>FR: GE_GERICHTE ATAS/590/2015 du 18 août 2015</w:t>
      </w:r>
    </w:p>
    <w:p>
      <w:r>
        <w:t>IT: GE_GERICHTE ATAS/590/2015 del 18 agosto 2015</w:t>
      </w:r>
    </w:p>
    <w:p>
      <w:pPr>
        <w:pStyle w:val="Heading2"/>
      </w:pPr>
      <w:r>
        <w:t>Volltext</w:t>
      </w:r>
    </w:p>
    <w:p>
      <w:r>
        <w:t>Siégeant : Raphaël MARTIN, Président; Maria COSTAL et Christian PRALONG, Juges assesseurs</w:t>
      </w:r>
    </w:p>
    <w:p>
      <w:r>
        <w:t>RÉPUBLIQUE ET</w:t>
      </w:r>
    </w:p>
    <w:p>
      <w:r>
        <w:t>CANTON DE GENÈVE POUVOIR JUDICIAIRE</w:t>
      </w:r>
    </w:p>
    <w:p>
      <w:r>
        <w:t>A/2655/2015 ATAS/590/2015 COUR DE JUSTICE Chambre des assurances sociales Arrêt du 18 août 2015 2ème Chambre</w:t>
      </w:r>
    </w:p>
    <w:p>
      <w:r>
        <w:t>En la cause Monsieur A______, domicilié à Versoix recourant</w:t>
      </w:r>
    </w:p>
    <w:p>
      <w:r>
        <w:t>contre ASSURA - ASSURANCE MALADIE ET ACCIDENT, sis au Mont-sur-Lausanne intimée</w:t>
      </w:r>
    </w:p>
    <w:p>
      <w:r>
        <w:t>A/2655/2015 - 2/3 -</w:t>
      </w:r>
    </w:p>
    <w:p>
      <w:r>
        <w:t>Vu la décision du 23 juillet 2015, par laquelle ASSURA (ci-après : l’assureur) a refusé à Monsieur A______ (ci-après : l’assuré) la prise en charge d’une facture pour un montant de CHF 1'000.- consécutive à la mise à disposition d’une chambre pour confort personnel, dans le cadre de prestations ambulatoires faisant suite à une intervention chirurgicale auprès de la Klinik Pyramide à Zürich ; Vu le recours, daté du 29 juillet 2015 mais posté par pli recommandé le 31 juillet 2015, par lequel l’assuré a saisi la chambre de céans, au motif que l’assureur cherchait « à nouveau par tous les moyens de ne pas rembourser ce qu’elle doit », plus précisément, qu’il lui refusait le remboursement d’une facture relative à sa prise en charge dans une salle de réveil suite à son opération, énumérant également d’autres situations dans lesquelles l’assureur avait jusqu’alors refusé d’effectuer des remboursements de frais médicaux ; Considérant que la décision précitée n’est pas sujette à recours à la chambre des assurances sociales de la Cour de justice, mais doit, le cas échéant, préalablement faire l’objet d’une opposition auprès de l’assureur, en l’occurrence ASSURA, ainsi que ladite décision l’a mentionné explicitement (art. 52 de la loi fédérale sur la partie générale du droit des assurances sociales du 6 octobre 2000 [LPGA - RS 830.1]) ; Qu’a teneur de l’art. 64 al. 2 de la loi sur la procédure administrative du 12 septembre 1985 (LPA-GE - E 5 10), le recours adressé à une autorité incompétente est transmis d’office à la juridiction compétente, respectivement à l’autorité administrative compétente (art. 11 al. 3 et 76 LPA) et le recourant en est averti, étant précisé que l’acte est réputé déposé à la date à laquelle il a été adressé à l’autorité incompétente.</w:t>
      </w:r>
    </w:p>
    <w:p>
      <w:r>
        <w:t>A/2655/2015 - 3/3 -</w:t>
      </w:r>
    </w:p>
    <w:p>
      <w:r>
        <w:t>PAR CES MOTIFS, LA CHAMBRE DES ASSURANCES SOCIALES : Statuant 1. Déclare irrecevable le recours de Monsieur A______ contre la décision d’ASSURA du 23 juillet 2015. 2. Transmet ledit recours, en tant qu’opposition, à ASSURA, pour raison de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