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ATAS/58/2011 vom 21. Januar 2011</w:t>
      </w:r>
    </w:p>
    <w:p>
      <w:r>
        <w:t>GE Cour de justice, 2011-01-21, FR</w:t>
      </w:r>
    </w:p>
    <w:p>
      <w:r>
        <w:rPr>
          <w:b/>
        </w:rPr>
        <w:t xml:space="preserve">Quelle: </w:t>
      </w:r>
      <w:r>
        <w:t>https://mcp.opencaselaw.ch/entscheid/ge_gerichte_ATAS_58_2011</w:t>
      </w:r>
    </w:p>
    <w:p>
      <w:r>
        <w:t>FR: GE_GERICHTE ATAS/58/2011 du 21 janvier 2011</w:t>
      </w:r>
    </w:p>
    <w:p>
      <w:r>
        <w:t>IT: GE_GERICHTE ATAS/58/2011 del 21 gennaio 2011</w:t>
      </w:r>
    </w:p>
    <w:p>
      <w:pPr>
        <w:pStyle w:val="Heading2"/>
      </w:pPr>
      <w:r>
        <w:t>Volltext</w:t>
      </w:r>
    </w:p>
    <w:p>
      <w:r>
        <w:t>Siégeant : Maya CRAMER, Présidente; Peter MOSIMANN et Georges PANCHAUD, Arbitres</w:t>
      </w:r>
    </w:p>
    <w:p>
      <w:r>
        <w:t>REPUBLIQUE ET</w:t>
      </w:r>
    </w:p>
    <w:p>
      <w:r>
        <w:t>CANTON DE GENEVE POUVOIR JUDICIAIRE</w:t>
      </w:r>
    </w:p>
    <w:p>
      <w:r>
        <w:t>A/3624/2009 ATAS/58/2011 ARRET DU TRIBUNAL ARBITRAL DES ASSURANCES du 21 janvier 2011</w:t>
      </w:r>
    </w:p>
    <w:p>
      <w:r>
        <w:t>En la cause X__________ SA, sise à Plan-les-Ouates, comparant avec élection de domicile en l'étude de Maître Bernard ZIEGLER demanderesse</w:t>
      </w:r>
    </w:p>
    <w:p>
      <w:r>
        <w:t>contre SWICA KRANKENVERSICHERUNG AG, sise Römerstrasse 38, 8400 Winterthur, représentée par Madame Catherine DESCOMBAZ, SWICA ASSURANCE-MALADIE, Direction régionale de Lausanne, Bd de Grancy 39, 1001 Lausanne</w:t>
      </w:r>
    </w:p>
    <w:p>
      <w:r>
        <w:t>défenderesse</w:t>
      </w:r>
    </w:p>
    <w:p>
      <w:r>
        <w:t>A/3624/2009 - 2/2 - Vu l’arrêt incident du 5 mars 2010 du Tribunal de céans déclarant la demande de X__________ SA recevable, condamnant SWICA ASSURANCES au paiement des frais de la procédure sur incident de 1'937 fr. et au paiement d’une indemnité de 500 fr. à la demanderesse à titre de participation à ses frais et dépens ; Vu l’arrêt du Tribunal fédéral du 2 décembre 2010, annulant le jugement du Tribunal de céans, admettant l’exception d’incompétence, déclarant la demande recevable et renvoyant la cause au Tribunal arbitral pour nouvelle décision sur les frais et dépens de la procédure antérieure ; Attendu qu’il sied de constater que la demanderesse a succombé dans le cadre de cette procédure, de sorte qu’il convient de mettre à sa charge les frais de celle-ci de 1'937 fr. ; Qu’il n'y a toutefois pas lieu d’accorder des dépens à la défenderesse, celle-ci s’étant défendue en personne ;</w:t>
      </w:r>
    </w:p>
    <w:p>
      <w:r>
        <w:t>PAR CES MOTIFS, LE TRIBUNAL ARBITRAL DES ASSURANCES: Statuant 1. Met les frais de la procédure sur incident de 1'937 fr. à la charge de la demanderesse.</w:t>
      </w:r>
    </w:p>
    <w:p>
      <w:r>
        <w:t>La greffière</w:t>
      </w:r>
    </w:p>
    <w:p>
      <w:r>
        <w:t>Maryse BRIAND</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