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ATAS/588/2009 vom 20. Mai 2009</w:t>
      </w:r>
    </w:p>
    <w:p>
      <w:r>
        <w:t>GE Cour de justice, 2009-05-20, FR</w:t>
      </w:r>
    </w:p>
    <w:p>
      <w:r>
        <w:rPr>
          <w:b/>
        </w:rPr>
        <w:t xml:space="preserve">Quelle: </w:t>
      </w:r>
      <w:r>
        <w:t>https://mcp.opencaselaw.ch/entscheid/ge_gerichte_ATAS_588_2009</w:t>
      </w:r>
    </w:p>
    <w:p>
      <w:r>
        <w:t>FR: GE_GERICHTE ATAS/588/2009 du 20 mai 2009</w:t>
      </w:r>
    </w:p>
    <w:p>
      <w:r>
        <w:t>IT: GE_GERICHTE ATAS/588/2009 del 20 maggio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Le 1er janvier 2008 sont entrées en vigueur les modifications de la LAI du 6 octobre 2006 (5ème révision de la LAI) Elles sont à prendre en considération pour déterminer les prestations dès cette date, eu égard au principe selon lequel les règles applicables sont celles en vigueur au moment de la réalisation de l'état de fait dont les conséquences juridiques font l'objet de la décision (ATF 129 V 1 consid. 1.2 p.</w:t>
      </w:r>
    </w:p>
    <w:p>
      <w:r>
        <w:rPr>
          <w:b/>
        </w:rPr>
        <w:t>E. 4</w:t>
      </w:r>
    </w:p>
    <w:p>
      <w:r>
        <w:t>Est litigieuse en l'espèce la question de savoir si l'état de santé du recourant s'est amélioré au point de recouvrer une pleine capacité de travail.</w:t>
      </w:r>
    </w:p>
    <w:p>
      <w:r>
        <w:rPr>
          <w:b/>
        </w:rPr>
        <w:t>E. 5</w:t>
      </w:r>
    </w:p>
    <w:p>
      <w:r>
        <w:t>Selon l'art. 17 LPGA, si le taux d'invalidité du bénéficiaire de la rente subit une modification notable, la rente est, d'office ou sur demande, révisée pour l'avenir, à savoir augmentée ou réduite en conséquence, ou encore supprimée. Cette disposition n'a pas apporté de modification aux principes jurisprudentiels développés sous le régime de l'ancien art. 41 LAI, en vigueur jusqu'au 31 décembre 2002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w:t>
      </w:r>
    </w:p>
    <w:p>
      <w:r>
        <w:t>A/1186/2009 - 12/22 - Il n'y a toutefois pas matière à révision lorsque les circonstances sont demeurées inchangées et que le motif de la suppression ou de la diminution de la rente réside uniquement dans une nouvelle appréciation du cas (ATFA non publié du 12 octobre 2005, I 8/04, consid. 2; ATF 112 V 372 consid. 2b et 390 consid. 1b). Un motif de révision au sens de l'art. 17 LPGA (ou de l'ancien art. 41 LAI) doit clairement ressortir du dossier (p. ex. ATFA du 31 janvier 2003 [I 559/02], consid. 3.2 et les arrêts cités; sur les motifs de révision en particulier : MÜLLER, Die materiellen Voraussetzungen der Rentenrevision in der Invalidenversicherung, thèse Fribourg 2002, p. 133 ss). La réglementation sur la révision ne saurait en effet constituer un fondement juridique à un réexamen sans condition du droit à la rente (RUEDI, Die Verfügungsanpassung als verfahrensrechtliche Grundfigur namentlich von Invalidenrentenrevisionen, in : SCHAFFHAUSER/SCHLAURI [Hrsg], Die Revision von Dauerleistungen in der Sozialversicherung, Saint-Gall, 1999, p. 15).</w:t>
      </w:r>
    </w:p>
    <w:p>
      <w:r>
        <w:rPr>
          <w:b/>
        </w:rPr>
        <w:t>E. 6</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w:t>
      </w:r>
    </w:p>
    <w:p>
      <w:r>
        <w:rPr>
          <w:b/>
        </w:rPr>
        <w:t>E. 8</w:t>
      </w:r>
    </w:p>
    <w:p>
      <w:r>
        <w:t>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w:t>
      </w:r>
    </w:p>
    <w:p>
      <w:r>
        <w:t>A/1186/2009 - 13/22 -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 ss ; MORGER, Unfallmedizinische Begutachtung in der SUVA, in RSAS 32/1988 p. 332ss.).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9</w:t>
      </w:r>
    </w:p>
    <w:p>
      <w:r>
        <w:t>a) En l'espèce, le recourant a fait l'objet d'une expertise multidisciplinaire au Centre d'expertise médicale à Genève. Les experts ont diagnostiqué un état dépressif chronique avec symptômes somatiques, de gravité moyenne. De l'avis de ces experts, les autres diagnostics n'ont aucune répercussion sur la capacité de travail, à savoir la majoration des symptômes physiques pour des raisons psychologiques, la personnalité anxieuse (évitante) probable et des troubles statiques et dégénératifs rachidiens et dorso-lombaires. Selon leur appréciation, la capacité de travail est entière sur le plan physique dans une activité adaptée. Cependant, le rendement est diminué de 40 %, en raison du trouble thymique.</w:t>
      </w:r>
    </w:p>
    <w:p>
      <w:r>
        <w:t>A/1186/2009 - 14/22 - Auparavant, les Drs M_________ et MA_________ ont constaté, dans leur rapport d'expertise du 2 octobre 2003, que le recourant présentait les diagnostics suivants : une majoration de symptômes physiques pour des raisons psychologiques, un trouble dépressif récurrent, épisode actuel sévère sans symptômes psychotiques, des phobies sociales, une personnalité anxieuse (évitante), une atteinte d'un disque cervical, sans précision, une lombalgie basse et une dorsalgie, sans précision. En comparant ces diagnostics avec ceux retenus par les experts du Centre d'expertise médicale, il appert qu'il y a une amélioration sur le plan psychique, dans la mesure où l'état dépressif est qualifié de gravité moyenne, et ceci alors même que le recourant était confronté au moment de l'expertise à une situation difficile, sa mère étant malade et son père étant décédé une semaine auparavant. A cet égard, il est difficile de dater cette amélioration. Si l'intimé a retenu la date de novembre 2007, cela tient uniquement au fait que c'est à ce moment que l'amélioration a été objectivée par les experts du Centre d'expertise médicale. Toutefois, selon toute vraisemblance, l'amélioration est antérieure. b) Quant à la répercussion des atteintes psychiques sur la capacité de travail, les derniers experts estiment que celles-ci diminuent le rendement de 40 %. Cependant, le Dr T__________ du SMR n'a pas tenu compte de cette appréciation en considérant, en premier lieu, que l'assuré n'a rien fait pour diminuer le dommage, en se soumettant à un traitement psychiatrique adéquat. Toutefois, comme le relève à juste titre le recourant, un tel traitement ne lui a jamais été conseillé par son médecin traitant, la Dresse M__________. Celle-ci n'a par ailleurs pas eu connaissance du rapport d'expertise des Drs M__________, comme elle l'a communiqué au Tribunal de céans le 6 mai 2009. Dans ces conditions, il ne saurait être reproché au recourant de ne pas s'être soumis à un traitement adéquat, dans la mesure où il n'est pas médecin et où il est de surcroît diminué dans ses facultés d'auto-prise en charge en raison de son trouble dépressif reconnu par tous les médecins consultés. c) A cela s'ajoute qu'aux termes de l'art. 21 al. 4 LPGA, les prestations ne peuvent être réduites ou refusées temporairement ou définitivement que si l'assuré se soustrait ou s'oppose, ou encore ne participe pas spontanément, dans les limites de ce qui est exigible, à un traitement ou à une mesure de réinsertion professionnelle raisonnablement exigible et susceptible d'améliorer notablement sa capacité de travail ou d'offrir une nouvelle possibilité de gain. La réduction, voire le refus des prestations, doit par ailleurs être précédée d'une mise en demeure écrite, avertissant l'assuré des conséquences juridiques et lui impartissant un délai de réflexion convenable. Or, une telle mise en demeure n'a jamais été adressée au recourant. Dès lors, un manque de collaboration aux mesures exigibles ne saurait être retenu.</w:t>
      </w:r>
    </w:p>
    <w:p>
      <w:r>
        <w:t>A/1186/2009 - 15/22 - d) Le Dr T__________ s'écarte également de l'appréciation de la capacité de travail retenue par les experts du fait que l'expert psychiatre, le Dr S__________, aurait mis en doute la réalité des atteintes psychiques. Cependant, les experts du Centre d'expertise médicale ont souligné l'impression d'une authenticité dans l'ensemble de l'anamnèse et une bonne cohérence de l'anamnèse actuelle avec celle donnée aux Drs M__________ lors de l'expertise en 2003. Les indications données par le recourant ont par ailleurs été confirmées par sa compagne, Mme GAILLET, en cours de procédure. Il est aussi apparu que le fait d'avoir trouvé une compagne n'a pas changé fondamentalement la thymie du recourant et que la relation est visiblement difficile, les concubins ne partageant apparemment que peu de choses. La naissance de leur enfant n'a pas constitué une joie pour le recourant qui était opposé à cette naissance. Il ne s'est intéressé par la suite à sa fille que dans un strict minimum. La compagne a également confirmé le manque d'intérêt total du recourant, la pauvreté de ses occupations quotidiennes et son isolement social. Certes, quelques éléments dans le dossier restent inexplicables, comme le fait que le recourant ne présente pas un déconditionnement physique, a développé une tendinopathie du tendon sus-épineux et présente une rupture de la coiffe des rotateurs, comme diagnostiqué récemment, alors qu'il est la majeure partie du temps inactif. Eventuellement, ces faits pourraient s'expliquer par l'état de tension et de crispation permanent dans lequel le recourant semble se trouver et qui ressort également des rapports médicaux. En tout état de cause, en-dehors de ces éléments, l'authenticité du recourant n'est pas mise en cause. Le Tribunal de céans admettra ainsi les diagnostics retenus par les experts du Centre d'expertise médicale. e) En ce qui concerne la répercussion de ceux-ci sur la capacité de travail, il est à relever que non seulement les derniers experts ont estimé que la capacité de travail n'était pas totalement anéantie, mais également la psychiatre traitant, la Dresse V__________. Elle a en effet préconisé, dans son rapport du 29 avril 2009, une réadaptation à mi-temps, dans un travail moins lourd et bruyant. Se pose toutefois la question de savoir si l'état de santé de recourant s'est dernièrement aggravé sur le plan somatique avec la conséquence que sa capacité de travail est diminuée dans une plus ample mesure. En effet, une rupture transfixiante de la coiffe des rotateurs a été diagnostiquée le 19 avril 2009 par le Dr U__________. Selon toute vraisemblance, cette atteinte existait déjà lors de la notification de la décision du 24 février dont est recours. En effet, dans son rapport du 24 avril 2009, le Dr W_________ fait état de ce que le recourant se plaint depuis plusieurs mois de douleurs à la face antérieure de l'épaule. Ce médecin constate toutefois encore une élévation du bras à 150°. Ainsi, selon toute vraisemblance, il y a lieu d'admettre que la capacité de travail du recourant n'est pas diminuée d'une façon plus importante du fait de cette rupture de la coiffe des rotateurs, d'autant</w:t>
      </w:r>
    </w:p>
    <w:p>
      <w:r>
        <w:t>A/1186/2009 - 16/22 - moins que les experts du Centre d'expertise médicale avaient déjà tenu compte d'une tendinopathie du tendon sus-épineux engendrant des limitations similaires à celles d'une rupture de la coiffe des rotateurs. La Dresse M__________ a par ailleurs indiqué à cet égard que les douleurs à l'épaule droite s'étaient déjà aggravées depuis 2007, soit l'année de l'expertise. Quant à l'appréciation de la capacité de travail par la Dresse M__________, il ne saurait en être tenu compte. En effet, elle n'explique pas pourquoi elle s'écarte de l'avis du Centre d'expertise médicale et en quoi les experts auraient erré dans leur évaluation. De surcroît, la Dresse M__________ n'est spécialiste ni en rhumatologie ni en orthopédie ni en psychiatrie, de sorte que son avis médical ne revêt qu'une valeur probante limitée. Une diminution de la capacité de travail de 50%, telle que soutenue implicitement par la Dresse V__________, ne sera pas non plus admise. En effet, comme relevé ci-dessus, l'avis d'un expert indépendant est en principe à privilégier par rapport à celui du médecin traitant. Il convient à cet égard de considérer que l'expertise du Centre d'expertise médicale remplit les critères jurisprudentiels pour lui reconnaître une pleine valeur probante. A cela s'ajoute que les derniers experts ont vu le recourant dans un moment particulièrement difficile de sa vie et que celui-ci ne bénéficiait de surcroît pas d'un traitement antidépresseur à la date de l'examen. L'état psychique du recourant était dès lors selon toute vraisemblance plutôt plus grave au moment de l'expertise qu'en avril 2009, date de l'évaluation de la Dresse V__________. Au vu de ce qui précède, le Tribunal de céans estime qu'il n'y a pas lieu de s'écarter de l'appréciation de la capacité de travail par les Drs Q__________, R__________ et S__________. Enfin, vu que les pièces médicales figurant dans le dossier sont suffisantes pour établir les faits, le Tribunal de céans ne juge pas nécessaire de procéder à d'autres actes d'instruction.</w:t>
      </w:r>
    </w:p>
    <w:p>
      <w:r>
        <w:rPr>
          <w:b/>
        </w:rPr>
        <w:t>E. 10</w:t>
      </w:r>
    </w:p>
    <w:p>
      <w:r>
        <w:t>Cela étant, il y a lieu d'établir la perte de gain du recourant, sur la base d'une capacité de travail de 60 %.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w:t>
      </w:r>
    </w:p>
    <w:p>
      <w:r>
        <w:t>A/1186/2009 - 17/22 - 2b).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w:t>
      </w:r>
    </w:p>
    <w:p>
      <w:r>
        <w:rPr>
          <w:b/>
        </w:rPr>
        <w:t>E. 11</w:t>
      </w:r>
    </w:p>
    <w:p>
      <w:r>
        <w:t>En l'occurrence, la rente ayant été supprimée en 2009, cette année doit être en principe prise en considération pour la comparaison des salaires. Cependant, dans la mesure où la dernière "Enquête suisse sur la structure des salaires" date de 2006, le Tribunal de céans se fondera sur cette année, étant donné que l'évolution des salaires sans ou avec invalidité devrait en tout état de cause être déterminée, à partir de 2006, sur la base des mêmes indices.</w:t>
      </w:r>
    </w:p>
    <w:p>
      <w:r>
        <w:rPr>
          <w:b/>
        </w:rPr>
        <w:t>E. 12</w:t>
      </w:r>
    </w:p>
    <w:p>
      <w:r>
        <w:t>Pour le revenu d'invalide, le salaire de référence est en l'espèce celui auquel peuvent prétendre les hommes effectuant des activités simples et répétitives (niveau de qualification 4) dans le secteur privé, à savoir 56'784 fr. par année (Enquête suisse sur la structure des salaires 2006, TA1, p. 25). Au regard du large éventail d'activités simples et répétitives que recouvrent les secteurs de la production et des services, on doit en effet convenir qu'un certain nombre d'entre elles sont légères et adaptées aux handicaps du recourant. Comme les salaires bruts standardisés tiennent compte d'un horaire de travail de 40 heures, soit une durée hebdomadaire inférieure à la moyenne usuelle dans les entreprises en 2006 (41,7 heures; La Vie économique, 3-2009, p. 98, B9.2), ce montant doit être porté à 59'197 fr. 30. Vu l'âge du recourant (presque 49 ans au moment de la suppression de la rente), ses handicaps considérables, qui empêchent notamment toute polyvalence, sa</w:t>
      </w:r>
    </w:p>
    <w:p>
      <w:r>
        <w:t>A/1186/2009 - 18/22 - nationalité étrangère et le taux d'activité partielle, il se justifie de procéder à un abattement de ce salaire statistique à hauteur de 15 %. Il en résulte un revenu de 50'317 fr. 70. Au vu du taux de capacité de travail de 60%, le salaire d'invalide s'établit ainsi à 30'190 fr. 60. Quant au salaire sans invalidité, le salaire du recourant aurait été en 2002 de 4'785 fr., soit 62'205 fr. par année (avec le 13ème salaire), selon les déclarations du dernier employeur du 17 juin 2002. Adapté à l'évolution des salaires entre 2002 et 2006, le salaire d'invalide s'établit à 64'811 fr. 60 (La Vie économique, 4-2009, B10.3, p. 91). Par conséquent, la perte de gain s'élève à 53,4%. Un tel degré d'invalidité ouvre le droit à une demi-rente.</w:t>
      </w:r>
    </w:p>
    <w:p>
      <w:r>
        <w:rPr>
          <w:b/>
        </w:rPr>
        <w:t>E. 13</w:t>
      </w:r>
    </w:p>
    <w:p>
      <w:r>
        <w:t>Reste à examiner le droit du recourant aux mesures d'ordre professionnel. a) Selon l'art. 8 al. 1 aLAI, dans sa teneur en vigueur entre le 1er janvier 2004 et le 31 décembre 2007 (4ème révision 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Les mesures de réadaptation comprennent en particulier des mesures d'ordre professionnel (orientation professionnelle, formation professionnelle initiale, reclassement professionnel, service de placement; art. 8 al. 3 let. b aLAI; cf. également art. 15 à 18 LAI). L'art. 8 LAI, dans sa nouvelle teneur dès le 1er janvier 2008 reprend pour l'essentiel le texte de l'ancienne disposition. Il précise toutefois à l'al. 1bis qu'il est tenu compte de la durée probable de la vie professionnelle restante, lors de la fixation des mesures de réadaptation. Ces mesures sont par ailleurs complétées par une allocation d'initiation au travail, régie par l'art. 18a LAI, et une aide en capital, réglée à l'art. 18b LAI pour les personnes qui désirent entreprendre ou développer une activité en tant qu'indépendant. b) Pour déterminer si une mesure de réadaptation d'ordre professionnel est de nature à rétablir, améliorer, sauvegarder ou favoriser l'usage de la capacité de gain de l'assuré, l'administration doit préalablement établir un pronostic sur les chances de succès des mesures demandées (cf. ATF 110 V 102), qui ne seront pas allouées si elles sont vouées à l'échec selon toute vraisemblance. Le droit à une mesure de réadaptation déterminée suppose en effet qu'elle soit appropriée au but de la réadaptation poursuivi par l'assurance-invalidité tant objectivement en ce qui concerne la mesure, que sur le plan subjectif en ce qui concerne la personne de l'assuré (VSI 2002 p. 112 consid. 2 et les références). En effet, des mesures de</w:t>
      </w:r>
    </w:p>
    <w:p>
      <w:r>
        <w:t>A/1186/2009 - 19/22 - réadaptation ne sont à la charge de l'assurance-invalidité que s'il existe une proportion raisonnable entre leur coût et leur utilité prévisible. Ainsi, en règle générale, l'assuré n'a droit qu'aux mesures nécessaires, propres à atteindre le but de réadaptation visé, mais non pas à celles qui seraient les meilleures dans son cas (ATF 124 V 110 consid. 2a et les références). Si les préférences de l'intéressé quant au choix du genre de reclassement doivent être prises en considération, elles ne sauraient jouer un rôle déterminant (ATF non publié du 13 juin 2007, I 552/06).</w:t>
      </w:r>
    </w:p>
    <w:p>
      <w:r>
        <w:rPr>
          <w:b/>
        </w:rPr>
        <w:t>E. 14</w:t>
      </w:r>
    </w:p>
    <w:p>
      <w:r>
        <w:t>a) L’assuré auquel son invalidité rend difficile le choix d’une profession ou l’exercice de son activité antérieure a droit à l’orientation professionnelle (art. 15 LAI dont la teneur n'a pas été modifiée par la 5ème révision), qui inclut également les conseils en matière de carrière. Cette mesure a pour but de cerner la personnalité des assurés et de déterminer leurs capacités et leurs dispositions qui constitueront la base permettant de choisir une activité professionnelle appropriée ou une activité dans un autre domaine, voire un placement adéquat (cf. circulaire concernant les mesures de réadaptation d’ordre professionnel - CMRP, n° 2001). b) Aux termes de l’art. 17 al. 1 LAI (dont la teneur n’a pas été modifiée par la 5ème révision AI), l'assuré a droit au reclassement dans une nouvelle profession si son invalidité rend nécessaire le reclassement et si sa capacité de gain peut ainsi, selon toute vraisemblance, être sauvegardée ou améliorée de manière notable.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(ATF 124 V 110 consid. 2a et les références; VSI 2002 p. 109 consid. 2a). Cependant,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(RCC 1988 p. 266 consid. 1). Il faut par ailleurs que l'invalidité soit d'une certaine gravité; selon la jurisprudence. Cette condition est donnée lorsque l'assuré subit dans l'activité encore exigible sans autre formation professionnelle, une perte de gain durable ou permanente de 20 % (ATFA du 5 février 2004, I 495/03, consid. 2.2; ATF 124 V 110 consid. 1b et les références). c) S'agissant enfin du placement, les assurés invalides qui sont susceptibles d'être réadaptés ont droit à un soutien actif dans la recherche d'un emploi approprié, et, s'ils en ont déjà un, à un conseil suivi afin de le conserver, selon l'art. 18 al. 1 aLAI. Dans la nouvelle version de cette disposition, ce droit est ouvert aux assurés présentant une incapacité de travail et susceptible d'être réadaptés. L'assuré ne doit</w:t>
      </w:r>
    </w:p>
    <w:p>
      <w:r>
        <w:t>A/1186/2009 - 20/22 - donc plus nécessairement présenter une invalidité. Selon l'art. 18 al. 2 LAI, dans sa nouvelle teneur, l'office AI procède à un examen sommaire du cas et met en œuvre ces mesures sans délai, si les conditions sont remplies. L'invalidité ouvrant droit au service de placement consiste dans le fait que les difficultés éprouvées par l'assuré pour trouver un travail approprié par ses propres moyens sont dues à son état de santé (MEYER-BLASER, Zum Verhältnismässigkeitsgrundsatz im staatlichen Leistungsrecht, thèse Berne 1985, p. 190s.). Contrairement au droit à une rente (art. 28 al. 1 LAI), la loi ne dit pas à partir de quel degré d'invalidité l'assuré peut prétendre à des mesures de réadaptation. Conformément au principe de la proportionnalité, le droit à une mesure déterminée doit toutefois s'apprécier, notamment, en fonction de son coût (MEYER-BLASER, op. cit. p. 86 et 124 sv). Dès lors que le service de placement n'est pas une mesure de réadaptation particulièrement onéreuse, il suffit qu'en raison de son invalidité l'assuré rencontre des difficultés dans la recherche d'un emploi, mêmes minimes, pour y avoir droit (ATF non publié du 5 juin 2001, I 324/00 ; ATF 116 V 81 consid. 6a). L'art. 18 al. 2 LAI dans sa nouvelle teneur ajoute par ailleurs que l'office AI procède à un examen sommaire du cas et met en œuvre ces mesures sans délai si les conditions sont remplies.</w:t>
      </w:r>
    </w:p>
    <w:p>
      <w:r>
        <w:rPr>
          <w:b/>
        </w:rPr>
        <w:t>E. 15</w:t>
      </w:r>
    </w:p>
    <w:p>
      <w:r>
        <w:t>En l'espèce, le recourant a travaillé dans le bâtiment. Selon les experts, cette activité n'est pas adaptée à ses atteintes somatiques. Il ne peut ainsi plus exercer sa profession antérieure. A cela s'ajoute qu'il souffre de troubles psychiques considérables. Cela étant, il convient d'admettre que son invalidité rend difficile le choix d'une profession. Par conséquent, il remplit les conditions de l'art. 15 LAI pour bénéficier d'une orientation professionnelle. Cette mesure permettra d’établir un bilan de compétence, d’apprendre les techniques de recherche d’emploi et de la recherche d’activités réalisables. Dans ce cadre, des stages pratiques pourront aussi être organisés (CMRP n° 2003), l’OCAI ayant également la faculté d’ordonner un examen plus étendu dans des centres spécialisés de formation professionnelle et de réadaptation, sur le marché libre ou dans des centres d’observation professionnelle (cf. CMRP n° 2003). A l’issue de ce processus, il sera possible d’identifier une activité professionnelle appropriée. Il y aurait le cas échéant également lieu d'accorder au recourant une aide au placement, voire une allocation d'initiation au travail.</w:t>
      </w:r>
    </w:p>
    <w:p>
      <w:r>
        <w:rPr>
          <w:b/>
        </w:rPr>
        <w:t>E. 16</w:t>
      </w:r>
    </w:p>
    <w:p>
      <w:r>
        <w:t>Au vu de ce qui précède, le recours sera partiellement admis et la décision dont est recours annulée, en ce qu'elle a entièrement supprimé la rente d'invalidité. Celle-ci sera par ailleurs réduite à 50 %. Enfin, le recourant est mis au bénéfice d'une mesure d'orientation professionnelle.</w:t>
      </w:r>
    </w:p>
    <w:p>
      <w:r>
        <w:t>A/1186/2009 - 21/22 -</w:t>
      </w:r>
    </w:p>
    <w:p>
      <w:r>
        <w:rPr>
          <w:b/>
        </w:rPr>
        <w:t>E. 17</w:t>
      </w:r>
    </w:p>
    <w:p>
      <w:r>
        <w:t>Le recourant obtenant partiellement gain de cause, une indemnité de 2'000 fr. lui est octroyée à titre de dépens.</w:t>
      </w:r>
    </w:p>
    <w:p>
      <w:r>
        <w:rPr>
          <w:b/>
        </w:rPr>
        <w:t>E. 18</w:t>
      </w:r>
    </w:p>
    <w:p>
      <w:r>
        <w:t>L'intimé qui succombe dans une large mesure sera condamné à un émolument de justice de 200 fr.</w:t>
      </w:r>
    </w:p>
    <w:p>
      <w:r>
        <w:t>A/1186/2009 - 22/22 -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