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ATAS/584/2008 vom 13. Mai 2008</w:t>
      </w:r>
    </w:p>
    <w:p>
      <w:r>
        <w:t>GE Cour de justice, 2008-05-13, FR</w:t>
      </w:r>
    </w:p>
    <w:p>
      <w:r>
        <w:rPr>
          <w:b/>
        </w:rPr>
        <w:t xml:space="preserve">Quelle: </w:t>
      </w:r>
      <w:r>
        <w:t>https://mcp.opencaselaw.ch/entscheid/ge_gerichte_ATAS_584_2008</w:t>
      </w:r>
    </w:p>
    <w:p>
      <w:r>
        <w:t>FR: GE_GERICHTE ATAS/584/2008 du 13 mai 2008</w:t>
      </w:r>
    </w:p>
    <w:p>
      <w:r>
        <w:t>IT: GE_GERICHTE ATAS/584/2008 del 13 maggio 2008</w:t>
      </w:r>
    </w:p>
    <w:p>
      <w:pPr>
        <w:pStyle w:val="Heading2"/>
      </w:pPr>
      <w:r>
        <w:t>Volltext</w:t>
      </w:r>
    </w:p>
    <w:p>
      <w:r>
        <w:t>Siégeant : Doris WANGELER, Présidente; Monique STOLLER FÜLLEMANN et Christine TARRIT DESHUSSES, Juges assesseurs</w:t>
      </w:r>
    </w:p>
    <w:p>
      <w:r>
        <w:t>REPUBLIQUE ET</w:t>
      </w:r>
    </w:p>
    <w:p>
      <w:r>
        <w:t>CANTON DE GENEVE POUVOIR JUDICIAIRE</w:t>
      </w:r>
    </w:p>
    <w:p>
      <w:r>
        <w:t>A/917/2008 ATAS/584/2008 ARRET DU TRIBUNAL CANTONAL DES ASSURANCES SOCIALES Chambre 1 du 13 mai 2008</w:t>
      </w:r>
    </w:p>
    <w:p>
      <w:r>
        <w:t>En la cause</w:t>
      </w:r>
    </w:p>
    <w:p>
      <w:r>
        <w:t>HELSANA ASSURANCES SA, Droit des assurances, Suisse romande, sise case postale, 1001 LAUSANNE demanderesse</w:t>
      </w:r>
    </w:p>
    <w:p>
      <w:r>
        <w:t>contre</w:t>
      </w:r>
    </w:p>
    <w:p>
      <w:r>
        <w:t>Monsieur Z_________, domicilié à GENEVE défendeur</w:t>
      </w:r>
    </w:p>
    <w:p>
      <w:r>
        <w:t>A/917/2008 - 2/2 - Attendu en fait que le 17 mars 2008, HELSANA ASSURANCES SA (ci-après la caisse) a déposé auprès du Tribunal de céans une demande visant à ce que Monsieur Z_________ soit condamné à lui restituer la somme de 25'499 fr. 90, augmentée des frais et des intérêts ; Que par courrier du 22 avril 2008, l'intéressé a indiqué qu'il ne contestait pas devoir ce montant et être dans l'attente d'un bulletin de versement de la caisse ; Que par courrier du 5 mai 2008, la caisse a confirmé que l'intéressé entendait lui verser la somme réclamée ; Considérant en droit que conformément à l'art. 56 V al. 1 let. c LOJ, le Tribunal cantonal des assurances sociales connaît en instance unique des contestations relatives aux assurances complémentaires à l’assurance-maladie sociale prévue par la loi fédérale sur l’assurance-maladie du 18 mars 1994, et à l’assurance-accident obligatoire prévue par la loi fédérale sur l’assurance-accident du 20 mars 1981 (LCA); Que sa compétence pour juger du cas d’espèce est ainsi établie ; Que la demanderesse a obtenu satisfaction ; Que la demande est dès lors devenue sans objet ; Qu’il convient d’en prendre acte et de rayer la cause du rôle ;</w:t>
      </w:r>
    </w:p>
    <w:p>
      <w:r>
        <w:t>PAR CES MOTIFS, LE TRIBUNAL CANTONAL DES ASSURANCES SOCIALES : Statuant Constate que la demande est devenue sans objet. Raye la cause du rôle. Dit que la procédure est gratuite.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