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ATAS/582/2017 vom 28. Juni 2017</w:t>
      </w:r>
    </w:p>
    <w:p>
      <w:r>
        <w:t>GE Cour de justice, 2017-06-28, FR</w:t>
      </w:r>
    </w:p>
    <w:p>
      <w:r>
        <w:rPr>
          <w:b/>
        </w:rPr>
        <w:t xml:space="preserve">Quelle: </w:t>
      </w:r>
      <w:r>
        <w:t>https://mcp.opencaselaw.ch/entscheid/ge_gerichte_ATAS_582_2017</w:t>
      </w:r>
    </w:p>
    <w:p>
      <w:r>
        <w:t>FR: GE_GERICHTE ATAS/582/2017 du 28 juin 2017</w:t>
      </w:r>
    </w:p>
    <w:p>
      <w:r>
        <w:t>IT: GE_GERICHTE ATAS/582/2017 del 28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entière d’invalidité à partir du 1er septembre 2014 et, en particulier, sur son droit à bénéficier de stages d’observation professionnelle et d'une formation complémentaire, sur la date à partir de laquelle l'assuré a été capable de travailler à 100% dans une activité respectant ses limitations fonctionnelles ainsi que sur les revenus pris en compte pour établir le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A/3081/2016 - 13/22 -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A/3081/2016 - 14/22 -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w:t>
      </w:r>
    </w:p>
    <w:p>
      <w:r>
        <w:t>A/3081/2016 - 15/22 -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8.1</w:t>
      </w:r>
    </w:p>
    <w:p>
      <w:r>
        <w:t>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w:t>
      </w:r>
    </w:p>
    <w:p>
      <w:r>
        <w:t>A/3081/2016 - 19/22 -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w:t>
      </w:r>
    </w:p>
    <w:p>
      <w:r>
        <w:t>A/3081/2016 - 20/22 -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t>A/3081/2016 - 16/22 -</w:t>
      </w:r>
    </w:p>
    <w:p>
      <w:r>
        <w:rPr>
          <w:b/>
        </w:rPr>
        <w:t>E. 11</w:t>
      </w:r>
    </w:p>
    <w:p>
      <w:r>
        <w:t>Le recourant estime qu'il présentait encore une incapacité totale de travailler le</w:t>
      </w:r>
    </w:p>
    <w:p>
      <w:r>
        <w:rPr>
          <w:b/>
        </w:rPr>
        <w:t>E. 16</w:t>
      </w:r>
    </w:p>
    <w:p>
      <w:r>
        <w:t>a. En l'espèce, s'agissant du revenu sans invalidité, l'on ne se trouve pas dans un cas où il se justifie de recourir aux salaires statistiques, dès lors que le dossier contient des informations sur le dernier salaire de l'assuré, qui permettent d'établir, avec le degré de vraisemblance prépondérante requis, le salaire effectivement touché par celui-ci. Son dernier employeur a en effet indiqué dans la déclaration d'accident à la Bâloise du 7 novembre 2012 qu'il avait été engagé comme cuisinier pour un salaire mensuel de CHF 3'500.-, versé 13 fois l'an. Les déclarations divergentes de l'assuré sur le montant de son salaire n'emportent pas conviction, dès lors qu'elles ont fluctué. Il est en outre peu probable d'obtenir d'autres indications de C______ SA qui a fait faillite. Il se justifie ainsi d'établir le revenu sans invalidité, comme l'a fait la Bâloise dans sa décision du 21 avril 2016, sur la base d'un revenu annuel de l'assuré CHF 45'500.- (CHF 3'500.- x 13), indexé à 2016, en tenant compte de l'évolution des salaires nominaux (2013 : + 0.3%; 2014 : +1.1%; 2015 : + 0.5% selon l'indice des salaires nominaux et réels, 2011-2014, tableau T1.10, branches 55-56, et l'estimation trimestrielle de l'évolution des salaires nominaux, troisième estimation 2015, Office fédéral de la statistique), soit CHF 46'370.-. b. S'agissant du revenu avec invalidité, il convient de prendre en compte le revenu de l'ESS 2012, tableau TA1, niveau de qualification 1, qui correspond à un large éventail d'activités simples et légères ne nécessitant pas de formation particulière, dont on doit convenir qu'un certain nombre d’entre elles sont adaptées au handicap du recourant. Contrairement à ce qu'allègue ce dernier, l'on ne peut considérer qu'il était sans expérience dans les domaines retenus, puisqu'il avait été précisément tenu compte de ses compétences dans la restauration pour les déterminer. Pour le surplus, il s'agit d'activités simples et sans complexité ne nécessitant pas de formation. Au vu de la jurisprudence précitée, l'abattement retenu de 10% sur le revenu d’invalide pour tenir compte des limitations fonctionnelles apparaît conforme au droit. L'assuré est assez jeune (44 ans lors de la décision querellée) et réside depuis 2006 en Suisse. Il maîtrise relativement bien le français, est au bénéfice d'une formation et d'une expérience professionnelle et il n'apparaît pas avoir été concrètement entravé dans ses recherches d'emploi avant d'être atteint dans sa santé. En revanche, il convient de tenir compte du fait qu'il est étranger et actuellement sans autorisation de travail, ce qui justifie un abattement supplémentaire de 5%, soit un abattement total de 15%.</w:t>
      </w:r>
    </w:p>
    <w:p>
      <w:r>
        <w:t>A/3081/2016 - 21/22 - Le salaire statistique précité s'élevait à CHF 5'210.- par mois en 2012, soit un revenu annuel de CHF 62'520.-, part du 13ème salaire comprise. Ce salaire doit être adapté à l'horaire de travail de 41.7 heures en 2012 et indexé à 2016 (2013 : + 0.7%; 2014 : +0.8%; 2015 : + 0.5% selon l'indice des salaires nominaux et réels, 2011-2014, tableau T1.10 et l'estimation trimestrielle de l'évolution des salaires nominaux, troisième estimation 2015, Office fédéral de la statistique). Le revenu exigible ainsi obtenu s'élève à CHF 66'490.- et à CHF 56'516.50.- en tenant compte d'un abattement de 15%. Le revenu exigible est ainsi supérieur au revenu sans invalidité (CHF 46'370.-) et par conséquent le taux d'invalidité est inférieur à 40%, ce qui n'ouvre pas à l'assuré le droit à une rente du point de vue de l'assurance-invalidité. C'est donc à juste titre que l'OAI a rejeté la demande de prestations de l'assuré.</w:t>
      </w:r>
    </w:p>
    <w:p>
      <w:r>
        <w:rPr>
          <w:b/>
        </w:rPr>
        <w:t>E. 17</w:t>
      </w:r>
    </w:p>
    <w:p>
      <w:r>
        <w:t>Infondé, le recours sera rejeté</w:t>
      </w:r>
    </w:p>
    <w:p>
      <w:r>
        <w:rPr>
          <w:b/>
        </w:rPr>
        <w:t>E. 18</w:t>
      </w:r>
    </w:p>
    <w:p>
      <w:r>
        <w:t>Le recourant, qui succombe, sera condamné au paiement d'un émolument de CHF 200.-. (art. 69 al. 1bis LAI)</w:t>
      </w:r>
    </w:p>
    <w:p>
      <w:r>
        <w:t>A/3081/2016 - 22/22 -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