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ATAS/581/2008 vom 21. Februar 2008</w:t>
      </w:r>
    </w:p>
    <w:p>
      <w:r>
        <w:t>GE Cour de justice, 2008-02-21, FR</w:t>
      </w:r>
    </w:p>
    <w:p>
      <w:r>
        <w:rPr>
          <w:b/>
        </w:rPr>
        <w:t xml:space="preserve">Quelle: </w:t>
      </w:r>
      <w:r>
        <w:t>https://mcp.opencaselaw.ch/entscheid/ge_gerichte_ATAS_581_2008</w:t>
      </w:r>
    </w:p>
    <w:p>
      <w:r>
        <w:t>FR: GE_GERICHTE ATAS/581/2008 du 21 février 2008</w:t>
      </w:r>
    </w:p>
    <w:p>
      <w:r>
        <w:t>IT: GE_GERICHTE ATAS/581/2008 del 21 febbraio 2008</w:t>
      </w:r>
    </w:p>
    <w:p>
      <w:pPr>
        <w:pStyle w:val="Heading2"/>
      </w:pPr>
      <w:r>
        <w:t>Volltext</w:t>
      </w:r>
    </w:p>
    <w:p>
      <w:r>
        <w:t>Siégeant : Doris WANGELER, Présidente; Monique STOLLER FÜLLEMANN et Christine TARRIT DESHUSSES, Juges assesseurs</w:t>
      </w:r>
    </w:p>
    <w:p>
      <w:r>
        <w:t>REPUBLIQUE ET</w:t>
      </w:r>
    </w:p>
    <w:p>
      <w:r>
        <w:t>CANTON DE GENEVE POUVOIR JUDICIAIRE</w:t>
      </w:r>
    </w:p>
    <w:p>
      <w:r>
        <w:t>A/1016/2008 ATAS/581/2008 ARRET DU TRIBUNAL CANTONAL DES ASSURANCES SOCIALES Chambre 1 du 13 mai 2008</w:t>
      </w:r>
    </w:p>
    <w:p>
      <w:r>
        <w:t>En la cause</w:t>
      </w:r>
    </w:p>
    <w:p>
      <w:r>
        <w:t>Monsieur C________, domicilié à 1201 Genève, représenté par l'ASSUAS, Association suisse des assurés, Monsieur Christian CANELA recourant</w:t>
      </w:r>
    </w:p>
    <w:p>
      <w:r>
        <w:t>contre</w:t>
      </w:r>
    </w:p>
    <w:p>
      <w:r>
        <w:t>OFFICE CANTONAL DE L'ASSURANCE-INVALIDITE, sis rue de Lyon 97, GENEVE intimé</w:t>
      </w:r>
    </w:p>
    <w:p>
      <w:r>
        <w:t>A/1016/2008 - 2/3 - Attendu en fait que par décision du 21 février 2008, l'OFFICE CANTONAL DE L'ASSURANCE-INVALIDITE (ci-après OCAI) a reconnu le droit de Monsieur Alberto C________ à une rente entière d'invalidité du 1er décembre 2005 au 31 mars 2006 ; Que l'assuré, représenté par l'ASSUAS, Association suisse des assurés, a interjeté recours le 20 mars 2008 contre ladite décision ; qu'il conclut au maintien de la rente entière au-delà du 1er avril 2006 ; Que par courrier du 30 avril 2008, l'OCAI a communiqué au Tribunal de céans copie de sa décision du même jour, aux termes de laquelle, se fondant sur un avis du Service médical régional AI du 14 avril 2008, il entend compléter l'instruction médicale du dossier puis rendre une nouvelle décision sujette à recours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l'intéressé ; Que le recours devient dès lors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le recourant a obtenu que soient adoptées ses conclusions ; Qu'en l'espèce, les dépens seront fixés à 500 fr.;</w:t>
      </w:r>
    </w:p>
    <w:p>
      <w:r>
        <w:t>A/1016/2008 - 3/3 -</w:t>
      </w:r>
    </w:p>
    <w:p>
      <w:r>
        <w:t>PAR CES MOTIFS, LE TRIBUNAL CANTONAL DES ASSURANCES SOCIALES : Statuant A la forme : 1. Déclare le recours recevable. Au fond : 2. Prend acte de la nouvelle décision du 30 avril 2008. 3. Dit que le recours est devenu sans objet. 4. Raye la cause du rôle. 5. Condamne l’intimé à verser au recourant la somme de 500 fr., à titre de participation à ses frais et dépens. 6. Renonce à percevoir un 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