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ATAS/580/2018 vom 26. Juni 2018</w:t>
      </w:r>
    </w:p>
    <w:p>
      <w:r>
        <w:t>GE Cour de justice, 2018-06-26, FR</w:t>
      </w:r>
    </w:p>
    <w:p>
      <w:r>
        <w:rPr>
          <w:b/>
        </w:rPr>
        <w:t xml:space="preserve">Quelle: </w:t>
      </w:r>
      <w:r>
        <w:t>https://mcp.opencaselaw.ch/entscheid/ge_gerichte_ATAS_580_2018</w:t>
      </w:r>
    </w:p>
    <w:p>
      <w:r>
        <w:t>FR: GE_GERICHTE ATAS/580/2018 du 26 juin 2018</w:t>
      </w:r>
    </w:p>
    <w:p>
      <w:r>
        <w:t>IT: GE_GERICHTE ATAS/580/2018 del 26 giugno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t>- 15/19-</w:t>
      </w:r>
    </w:p>
    <w:p>
      <w:r>
        <w:t>A/2222/2017</w:t>
      </w:r>
    </w:p>
    <w:p>
      <w:r>
        <w:rPr>
          <w:b/>
        </w:rPr>
        <w:t>E. 3</w:t>
      </w:r>
    </w:p>
    <w:p>
      <w:r>
        <w:t>Déposé dans les forme et délai prévus par la loi, le recours est recevable (art. 56ss LPGA).</w:t>
      </w:r>
    </w:p>
    <w:p>
      <w:r>
        <w:rPr>
          <w:b/>
        </w:rPr>
        <w:t>E. 4</w:t>
      </w:r>
    </w:p>
    <w:p>
      <w:r>
        <w:t>Le litige porte sur le droit du recourant à des prestations d’invalidité.</w:t>
      </w:r>
    </w:p>
    <w:p>
      <w:r>
        <w:rPr>
          <w:b/>
        </w:rPr>
        <w:t>E. 5</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w:t>
      </w:r>
    </w:p>
    <w:p>
      <w:r>
        <w:t>- 16/19-</w:t>
      </w:r>
    </w:p>
    <w:p>
      <w:r>
        <w:t>A/2222/2017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6</w:t>
      </w:r>
    </w:p>
    <w:p>
      <w:r>
        <w:t>Ces troubles psychiques ont-ils valeur de maladie en tant que telle selon le DSM-IV ou la CIM-10 ?</w:t>
      </w:r>
    </w:p>
    <w:p>
      <w:r>
        <w:rPr>
          <w:b/>
        </w:rPr>
        <w:t>E. 7</w:t>
      </w:r>
    </w:p>
    <w:p>
      <w:r>
        <w:t>Mentionner, pour chaque diagnostic posé, ses conséquences sur la capacité de travail du recourant, en pour-cent.</w:t>
      </w:r>
    </w:p>
    <w:p>
      <w:r>
        <w:rPr>
          <w:b/>
        </w:rPr>
        <w:t>E. 8</w:t>
      </w:r>
    </w:p>
    <w:p>
      <w:r>
        <w:t>Les éventuelles atteintes à la santé entraînent-elles une incapacité de travail dans l'activité habituelle, si oui à quel taux et depuis quand ?</w:t>
      </w:r>
    </w:p>
    <w:p>
      <w:r>
        <w:rPr>
          <w:b/>
        </w:rPr>
        <w:t>E. 9</w:t>
      </w:r>
    </w:p>
    <w:p>
      <w:r>
        <w:t>Existe-t-il une activité adaptée aux limitations du recourant ? Laquelle ? Y a-t-il une diminution de rendement et si oui dans quelle ampleur ? Le cas échéant, à partir de quand peut-on exiger du recourant une telle activité ?</w:t>
      </w:r>
    </w:p>
    <w:p>
      <w:r>
        <w:rPr>
          <w:b/>
        </w:rPr>
        <w:t>E. 10</w:t>
      </w:r>
    </w:p>
    <w:p>
      <w:r>
        <w:t>Quelle a été l'évolution de l'état de santé et de la capacité de travail du recourant dans le temps ?</w:t>
      </w:r>
    </w:p>
    <w:p>
      <w:r>
        <w:rPr>
          <w:b/>
        </w:rPr>
        <w:t>E. 11</w:t>
      </w:r>
    </w:p>
    <w:p>
      <w:r>
        <w:t>La capacité de travail peut-elle être améliorée par des mesures médicales ? Si oui, lesquelles ?</w:t>
      </w:r>
    </w:p>
    <w:p>
      <w:r>
        <w:rPr>
          <w:b/>
        </w:rPr>
        <w:t>E. 12</w:t>
      </w:r>
    </w:p>
    <w:p>
      <w:r>
        <w:t>Si votre diagnostic et/ou votre appréciation de la capacité de travail du recourant diffèrent des conclusions du Dr N______ et/ou du Dr J______, veuillez en expliquer les raisons.</w:t>
      </w:r>
    </w:p>
    <w:p>
      <w:r>
        <w:rPr>
          <w:b/>
        </w:rPr>
        <w:t>E. 13</w:t>
      </w:r>
    </w:p>
    <w:p>
      <w:r>
        <w:t>Pronostic</w:t>
      </w:r>
    </w:p>
    <w:p>
      <w:r>
        <w:rPr>
          <w:b/>
        </w:rPr>
        <w:t>E. 14</w:t>
      </w:r>
    </w:p>
    <w:p>
      <w:r>
        <w:t>Toute remarque utile et proposition.</w:t>
      </w:r>
    </w:p>
    <w:p>
      <w:r>
        <w:t>- 19/19-</w:t>
      </w:r>
    </w:p>
    <w:p>
      <w:r>
        <w:t>A/2222/2017 3. Commet à ces fins le Dr S_______, psychiatre ; 4. Invite l’expert à déposer à sa meilleure convenance un rapport en trois exemplaires à la chambre de céans ; 5. Réserve le fond ;</w:t>
      </w:r>
    </w:p>
    <w:p>
      <w:r>
        <w:t>La greffière</w:t>
      </w:r>
    </w:p>
    <w:p>
      <w:r>
        <w:t>Nathalie LOCHER</w:t>
      </w:r>
    </w:p>
    <w:p>
      <w:r>
        <w:t>La présidente</w:t>
      </w:r>
    </w:p>
    <w:p>
      <w:r>
        <w:t>Doris GALEAZZI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