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ATAS/579/2019 vom 26. Juni 2019</w:t>
      </w:r>
    </w:p>
    <w:p>
      <w:r>
        <w:t>GE Cour de justice, 2019-06-26, FR</w:t>
      </w:r>
    </w:p>
    <w:p>
      <w:r>
        <w:rPr>
          <w:b/>
        </w:rPr>
        <w:t xml:space="preserve">Quelle: </w:t>
      </w:r>
      <w:r>
        <w:t>https://mcp.opencaselaw.ch/entscheid/ge_gerichte_ATAS_579_2019</w:t>
      </w:r>
    </w:p>
    <w:p>
      <w:r>
        <w:t>FR: GE_GERICHTE ATAS/579/2019 du 26 juin 2019</w:t>
      </w:r>
    </w:p>
    <w:p>
      <w:r>
        <w:t>IT: GE_GERICHTE ATAS/579/2019 del 26 giugno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t>A/3803/2018 - 5/9 -</w:t>
      </w:r>
    </w:p>
    <w:p>
      <w:r>
        <w:rPr>
          <w:b/>
        </w:rPr>
        <w:t>E. 3</w:t>
      </w:r>
    </w:p>
    <w:p>
      <w:r>
        <w:t>Le litige porte sur le bien-fondé du refus de l’intimée de prendre en charge le traitement dentaire de la recourante lié à l’événement subi par celle-ci le 4 avril 2018.</w:t>
      </w:r>
    </w:p>
    <w:p>
      <w:r>
        <w:rPr>
          <w:b/>
        </w:rPr>
        <w:t>E. 4</w:t>
      </w:r>
    </w:p>
    <w:p>
      <w:r>
        <w:t>Selon l'art. 6 al. 1 LAA,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p. 221; 129 V 402 consid. 2.1 p. 404; 121 V 35 consid. 1a p. 38). Les lésions dentaires survenant lors de la mastication d'aliments revêtent le caractère d'accident lorsque les aliments contiennent un corps étranger dont la présence est extraordinaire. La dent ne doit pas nécessairement être parfaitement saine, il suffit qu'elle remplisse normalement sa fonction de mastication (ATF 114 V 169 consid. 3b p. 170).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(arrêt du Tribunal fédéral 8C_53/2016 du 9 novembre 2016 consid. 3.2, in SVR 2017 UV n°18 p. 61 et les références citées). L'existence d'un facteur extérieur extraordinaire a également été admise lorsqu'une personne se brise une dent sur un caillou en consommant une préparation de riz, même lorsque l'incident se produit à l'étranger dans un pays en voie de développement (arrêt du Tribunal fédéral des assurances U 165/98 du 21 avril 1999 consid. 3a, in RAMA 1999 n° U 349 p. 478) ou dans le cas d'une assurée qui s'est cassée une dent sur un noyau d'olive en mangeant un pain aux olives qu'elle avait confectionné avec des olives provenant d'un sachet indiquant pour contenu des olives dénoyautées, dès lors qu'elle ne pouvait s'attendre à y trouver un noyau (arrêt du Tribunal fédéral 9C_985/2010 du 20 avril 2011 consid. 6.2). Il en va différemment lorsqu'une personne achète dans un magasin une pizza garnie d'olives sans qu'aucune précision ne soit fournie quant à celles-ci (arrêt du Tribunal fédéral des assurances U 454/04 du 14 février 2006 consid. 3.6). N'est pas non plus un accident le fait de se casser une dent en mangeant une tarte aux cerises non dénoyautées de sa propre confection (ATF 112 V 201 consid. 3c p. 205). Dans ce cas, l'assuré pouvait s'attendre à trouver un noyau dans sa préparation. De même, la seule présence d'une noix ou d'une olive non dénoyautée</w:t>
      </w:r>
    </w:p>
    <w:p>
      <w:r>
        <w:t>A/3803/2018 - 6/9 - dans une salade ne peut être considérée comme extraordinaire (arrêts du Tribunal fédéral 8C_750/2015 du 18 janvier 2016 consid. 5 et 8C_ 893/2014 du 27 janvier 2015 consid. 3.5), tout comme le fait de trouver un reste de projectile en mangeant au restaurant de la viande de chasse (arrêt du Tribunal fédéral des assurances U 367/04 du 18 octobre 2005 consid. 4.3).</w:t>
      </w:r>
    </w:p>
    <w:p>
      <w:r>
        <w:rPr>
          <w:b/>
        </w:rPr>
        <w:t>E. 5</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87 let. c LAMal;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w:t>
      </w:r>
    </w:p>
    <w:p>
      <w:r>
        <w:rPr>
          <w:b/>
        </w:rPr>
        <w:t>E. 6</w:t>
      </w:r>
    </w:p>
    <w:p>
      <w:r>
        <w:t>En ce qui concerne la preuve, le tribunal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tribunal doit, le cas échéant, retenir ceux qui lui paraissent les plus probables (ATF 126 V 353 consid. 5b p. 360; cf. ATF 130 III 321 consid. 3.2 et 3.3 p. 324 s.). Aussi n'existe-t-il pas, en droit des assurances sociales, un principe selon lequel l'administration ou le tribunal devrait statuer, dans le doute, en faveur de l'assuré (ATF 126 V 319 consid. 5a p. 322). Par ailleurs, il incombe à celui qui réclame des prestations de l'assurance social en raison d'un événement accidentel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p. 140 et les références). Au sujet de la preuve de l'existence d'une cause extérieure extraordinaire prétendument à l'origine de l'atteinte à la santé, les explications d'un assuré sur le déroulement d'un fait allégué sont au bénéfice d'une présomption de vraisemblance.</w:t>
      </w:r>
    </w:p>
    <w:p>
      <w:r>
        <w:t>A/3803/2018 - 7/9 - Il peut néanmoins arriver que les déclarations successives de l'intéressé soient contradictoires entre elles.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En cas de bris d'une dent, le Tribunal fédéral des assurances a considéré que la simple présomption que le dommage dentaire se soit produit après avoir mordu sur un corps étranger dur ne suffit pas pour admettre l'existence d'un facteur extérieur extraordinaire (RAMA 2004 n° U 515 p. 421 consid. 2.2, arrêt du Tribunal fédéral des assurances U 64/02). Cette conclusion est valable non seulement lorsque la personne déclare avoir mordu sur « un corps étranger » ou « quelque chose de dur », mais encore lorsqu'elle croit avoir identifié l'objet. Lorsque les indications de la personne assurée ne permettent pas de décrire de manière précise et détaillée le « corpus delicti », l'autorité administrative (ou le juge, s'il y a eu un recours) n'est en effet pas en mesure de porter un jugement fiable sur la nature du facteur en cause, et encore moins sur le caractère extraordinaire de celui-ci (cf. parmi d'autres, arrêts du Tribunal fédéral des assurances U 67/05 du 24 mai 2006, consid. 3.2 et U 202/05 du 3 avril 2006, consid. 2.2).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 arrêt du Tribunal fédéral 8C_398/2008 du 28 août 2008).</w:t>
      </w:r>
    </w:p>
    <w:p>
      <w:r>
        <w:rPr>
          <w:b/>
        </w:rPr>
        <w:t>E. 7</w:t>
      </w:r>
    </w:p>
    <w:p>
      <w:r>
        <w:t>En l’espèce, la recourante a été constante dans ses déclarations. La déclaration d’accident précisait déjà qu’elle s’était blessée aux dents et à la langue en croquant sur un bout de métal qui se trouvait dans son sandwich au guacamole. Elle a allégué avoir senti un élément très dur qu’elle avait identifié comme étant en métal. Elle a donné des détails au sujet de l’événement qui renforcent sa crédibilité, en précisant avoir aussitôt parlé de l’événement avec un employé du restaurant, qui aurait donné une explication plausible à la présence d’un morceau de métal dans le guacamole, liée à la préparation de la masse d’avocats. Il n’en reste pas moins que la cause exacte de la lésion dentaire n'a pas pu être identifiée avec certitude. Au regard de la jurisprudence précitée, le fait d'affirmer que l'atteinte a été causée en mordant un corps exogène dur n'est pas suffisant pour apporter la preuve de l'existence d'un facteur extérieur extraordinaire. Rien ne permet en effet d'exclure que l'atteinte soit due à l’acte de mastication, par exemple.</w:t>
      </w:r>
    </w:p>
    <w:p>
      <w:r>
        <w:t>A/3803/2018 - 8/9 - L’avis du dentiste de la recourante, selon lequel la lésion serait d'origine traumatique, ne change rien à cette appréciation, car il ne permet pas de tirer de conclusion décisive au sujet de l'existence d'un corps exogène sur lequel se serait brisée la dent de la recourante. Le témoignage de son époux est également inutile, dans la mesure où il n’a pas lui- même vu ce qui a endommagé la dent de la recourante. En conclusion, il est certes possible, mais nullement établi au degré de vraisemblance prépondérante requis par la jurisprudence, que la lésion dentaire de la recourante soit la conséquence d'un accident, au sens juridique du terme. La recourante doit supporter les conséquences de l'absence de preuve de l'existence des faits dont elle entend déduire des droits.</w:t>
      </w:r>
    </w:p>
    <w:p>
      <w:r>
        <w:rPr>
          <w:b/>
        </w:rPr>
        <w:t>E. 8</w:t>
      </w:r>
    </w:p>
    <w:p>
      <w:r>
        <w:t>Le recours doit ainsi être rejeté.</w:t>
      </w:r>
    </w:p>
    <w:p>
      <w:r>
        <w:rPr>
          <w:b/>
        </w:rPr>
        <w:t>E. 9</w:t>
      </w:r>
    </w:p>
    <w:p>
      <w:r>
        <w:t>La procédure est gratuite.</w:t>
      </w:r>
    </w:p>
    <w:p>
      <w:r>
        <w:t>A/3803/2018 - 9/9 -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