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ATAS/577/2015 vom 30. Juli 2015</w:t>
      </w:r>
    </w:p>
    <w:p>
      <w:r>
        <w:t>GE Cour de justice, 2015-07-30, FR</w:t>
      </w:r>
    </w:p>
    <w:p>
      <w:r>
        <w:rPr>
          <w:b/>
        </w:rPr>
        <w:t xml:space="preserve">Quelle: </w:t>
      </w:r>
      <w:r>
        <w:t>https://mcp.opencaselaw.ch/entscheid/ge_gerichte_ATAS_577_2015</w:t>
      </w:r>
    </w:p>
    <w:p>
      <w:r>
        <w:t>FR: GE_GERICHTE ATAS/577/2015 du 30 juillet 2015</w:t>
      </w:r>
    </w:p>
    <w:p>
      <w:r>
        <w:t>IT: GE_GERICHTE ATAS/577/2015 del 30 luglio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A/1801/2015 - 5/6 - La compétence de la chambre de céans pour juger du cas d'espèce n'est cependant pas établie s’agissant du « recours » interjeté contre la décision du 31 mars 2015. En effet, l’art. 52 al. 1 LPGA prévoit qu’avant d’être soumises au tribunal cantonal, les décisions doivent être attaquées dans les trente jours par voie d’opposition auprès de l'autorité qui les a rendues. Or, en l’occurrence, force est de constater que la bénéficiaire n’a pas encore épuisé les voies de droit qui s’offraient à elle auprès du SPC contre la décision du 31 mars 2015. 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Il convient dès lors de considérer le "recours" interjeté par l’assurée auprès de la chambre de céans comme irrecevable car prématuré.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En conséquence, le "recours" interjeté par l'assurée contre la décision du 31 mars 2015 doit donc être considéré comme une opposition et être renvoyé au SPC comme objet de sa compétence, à charge pour ce dernier de rendre une décision sur opposition dans les meilleurs délais, décision contre laquelle l'intéressée pourra alors interjeter recours si elle ne lui donne pas satisfaction.</w:t>
      </w:r>
    </w:p>
    <w:p>
      <w:r>
        <w:rPr>
          <w:b/>
        </w:rPr>
        <w:t>E. 2</w:t>
      </w:r>
    </w:p>
    <w:p>
      <w:r>
        <w:t>Transmet le dossier de la cause au SPC comme objet de sa compétence.</w:t>
      </w:r>
    </w:p>
    <w:p>
      <w:r>
        <w:rPr>
          <w:b/>
        </w:rPr>
        <w:t>E. 3</w:t>
      </w:r>
    </w:p>
    <w:p>
      <w:r>
        <w:t>Déclare le recours de l’assurée recevable en tant qu’il est dirigé contre la décision sur opposition du 28 avril 2015. Au fond :</w:t>
      </w:r>
    </w:p>
    <w:p>
      <w:r>
        <w:rPr>
          <w:b/>
        </w:rPr>
        <w:t>E. 4</w:t>
      </w:r>
    </w:p>
    <w:p>
      <w:r>
        <w:t>Rejette le recours dirigé contre la décision sur opposition du 28 avril 2015.</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