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ATAS/573/2013 vom 5. Juni 2013</w:t>
      </w:r>
    </w:p>
    <w:p>
      <w:r>
        <w:t>GE Cour de justice, 2013-06-05, FR</w:t>
      </w:r>
    </w:p>
    <w:p>
      <w:r>
        <w:rPr>
          <w:b/>
        </w:rPr>
        <w:t xml:space="preserve">Quelle: </w:t>
      </w:r>
      <w:r>
        <w:t>https://mcp.opencaselaw.ch/entscheid/ge_gerichte_ATAS_573_2013</w:t>
      </w:r>
    </w:p>
    <w:p>
      <w:r>
        <w:t>FR: GE_GERICHTE ATAS/573/2013 du 5 juin 2013</w:t>
      </w:r>
    </w:p>
    <w:p>
      <w:r>
        <w:t>IT: GE_GERICHTE ATAS/573/2013 del 5 giugno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les forme et délai prévus par la loi, le recours est recevable (cf. art. 43 LPCC; art. 89B de la loi sur la procédure administrative, du 12 septembre 1985 – LPA; RS E 5 10).</w:t>
      </w:r>
    </w:p>
    <w:p>
      <w:r>
        <w:rPr>
          <w:b/>
        </w:rPr>
        <w:t>E. 3</w:t>
      </w:r>
    </w:p>
    <w:p>
      <w:r>
        <w:t>Le litige porte sur le droit du recourant à des prestations complémentaires, singulièrement sur le montant des biens dessaisis retenus par l'intimé. Dans ses dernières conclusions, le recourant conclut à l'annulation de la décision querellée, motif pris qu'elle n'est pas suffisamment motivée.</w:t>
      </w:r>
    </w:p>
    <w:p>
      <w:r>
        <w:rPr>
          <w:b/>
        </w:rPr>
        <w:t>E. 4</w:t>
      </w:r>
    </w:p>
    <w:p>
      <w:r>
        <w:t>La jurisprudence a déduit du droit d'être entendu consacré par l'art. 29 al. 2 Cst l'obligation pour l'autorité de motiver sa décision, afin que son destinataire et toutes les personnes intéressées puissent la comprendre et l'attaquer utilement s'il y a lieu, et qu'une instance de recours soit en mesure, si elle est saisie, d'exercer pleinement son contrôle (cf. ATF 134 I consid. 4.1; 133 II 439 consid. 3.3, ATF 124 V 180, consid. 1a). Il suffit que l'autorité mentionne, au moins brièvement, les motifs qui l'on guidée et sur lesquels elle a fondé sa décision, de manière à ce que l'intéressé puisse se rendre compte de la portée de celle-ci et l'attaquer en connaissance de cause.</w:t>
      </w:r>
    </w:p>
    <w:p>
      <w:r>
        <w:t>A/842/2013 - 5/6 -</w:t>
      </w:r>
    </w:p>
    <w:p>
      <w:r>
        <w:rPr>
          <w:b/>
        </w:rPr>
        <w:t>E. 5</w:t>
      </w:r>
    </w:p>
    <w:p>
      <w:r>
        <w:t>En l'espèce, la Cour de céans constate que la première décision rendue par l'intimé ne comporte aucune explication quant au montant des biens dessaisis retenus à hauteur de 152'697 fr. Quant à la décision sur opposition, elle n'est pas davantage motivée. En particulier, il n'est nulle part fait mention du capital de libre passage encaissé par le recourant en 2004. Ce n'est que lors de l'audience de comparution personnelle que le mandataire du recourant a su que l'intimé avait pris en compte ledit capital. De plus, l'intimé ne s'est nullement déterminé sur les motifs avancés par le recourant pour justifier la non prise en compte au titre de biens dessaisis du prêt accordé à son fils et du montant de 80'000 fr. versé à Monsieur A__________ en vue de l'achat d'un appartement. Ainsi que le recourant le soutient, si l'intimé entend retenir des montants de fortune au titre de biens dessaisis, il lui incombe de préciser quels sont ces biens et quel sont les motifs à l'appui de sa décision. Ne l'ayant point fait, le recourant n'a pas été en mesure de comprendre la portée de la décision, ni les motifs pour lesquels l'intimé n'a que partiellement admis son opposition. Force est de constater que la décision litigieuse est insuffisamment motivée, ce qui constitue une violation du droit d'être entendu.</w:t>
      </w:r>
    </w:p>
    <w:p>
      <w:r>
        <w:rPr>
          <w:b/>
        </w:rPr>
        <w:t>E. 6</w:t>
      </w:r>
    </w:p>
    <w:p>
      <w:r>
        <w:t>Au vu de ce qui précède, le recours, bien fondé, est admis. La décision sur opposition sera annulée, pour défaut de motivation.</w:t>
      </w:r>
    </w:p>
    <w:p>
      <w:r>
        <w:rPr>
          <w:b/>
        </w:rPr>
        <w:t>E. 7</w:t>
      </w:r>
    </w:p>
    <w:p>
      <w:r>
        <w:t>Le recourant, qui obtient gain de cause, a droit à une participation à ses frais et dépens ainsi qu'à ceux de son avocat, que la Cour de céans fixe en l'espèce à 1'250 fr. (art. 89H LPA).</w:t>
      </w:r>
    </w:p>
    <w:p>
      <w:r>
        <w:rPr>
          <w:b/>
        </w:rPr>
        <w:t>E. 8</w:t>
      </w:r>
    </w:p>
    <w:p>
      <w:r>
        <w:t>La procédure est gratuite.</w:t>
      </w:r>
    </w:p>
    <w:p>
      <w:r>
        <w:t>A/842/2013 - 6/6 - PAR CES MOTIFS, LA CHAMBRE DES ASSURANCES SOCIALES : Statuant A la forme : 1. Déclare le recours recevable. Au fond : 2. L'admet et annule la décision sur opposition du 7 février 2013. 3. Renvoie la cause à l'intimé afin qu'il rende une décision dûment motivée. 4. Condamne l'intimé à payer au recourant la somme de 1'250 fr. à titre de participation à ses frais et dépens ainsi qu'à ceux de son mandataire.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