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ATAS/573/2010 vom 22. September 2009</w:t>
      </w:r>
    </w:p>
    <w:p>
      <w:r>
        <w:t>GE Cour de justice, 2009-09-22, FR</w:t>
      </w:r>
    </w:p>
    <w:p>
      <w:r>
        <w:rPr>
          <w:b/>
        </w:rPr>
        <w:t xml:space="preserve">Quelle: </w:t>
      </w:r>
      <w:r>
        <w:t>https://mcp.opencaselaw.ch/entscheid/ge_gerichte_ATAS_573_2010</w:t>
      </w:r>
    </w:p>
    <w:p>
      <w:r>
        <w:t>FR: GE_GERICHTE ATAS/573/2010 du 22 septembre 2009</w:t>
      </w:r>
    </w:p>
    <w:p>
      <w:r>
        <w:t>IT: GE_GERICHTE ATAS/573/2010 del 22 settembre 2009</w:t>
      </w:r>
    </w:p>
    <w:p>
      <w:pPr>
        <w:pStyle w:val="Heading2"/>
      </w:pPr>
      <w:r>
        <w:t>Volltext</w:t>
      </w:r>
    </w:p>
    <w:p>
      <w:r>
        <w:t>Siégeant : Juliana BALDE, Présidente; Christine LUZZATTO et Dana DORDEA, Juges assesseurs</w:t>
      </w:r>
    </w:p>
    <w:p>
      <w:r>
        <w:t>REPUBLIQUE ET</w:t>
      </w:r>
    </w:p>
    <w:p>
      <w:r>
        <w:t>CANTON DE GENEVE POUVOIR JUDICIAIRE</w:t>
      </w:r>
    </w:p>
    <w:p>
      <w:r>
        <w:t>A/260/2010 ATAS/573/2010 ARRET DU TRIBUNAL CANTONAL DES ASSURANCES SOCIALES Chambre 4 du 26 mai 2010</w:t>
      </w:r>
    </w:p>
    <w:p>
      <w:r>
        <w:t>En la cause Monsieur B_________, domicilié à GENEVE</w:t>
      </w:r>
    </w:p>
    <w:p>
      <w:r>
        <w:t>recourant</w:t>
      </w:r>
    </w:p>
    <w:p>
      <w:r>
        <w:t>contre OFFICE CANTONAL DE L'EMPLOI, Service juridique, Glacis- de-Rive 6, GENEVE</w:t>
      </w:r>
    </w:p>
    <w:p>
      <w:r>
        <w:t>intimé</w:t>
      </w:r>
    </w:p>
    <w:p>
      <w:r>
        <w:t>A/260/2010 - 2/3 - Vu la décision sur opposition de l’Office cantonal de l’emploi (ci-après OCE) du 14 décembre 2009 confirmant la décision du 22 septembre 2009 du Service des mesures cantonales (SMC) refusant une autre mesure cantonale pour chômeur en fin de droit à Monsieur B_________ ; Vu le recours interjeté par l’assuré le 21 janvier 2010 ; Vu la réponse de l’OCE du 22 février 2010 ; Vu l’audience de comparution personnelle des parties du 14 avril et l’audience d’enquêtes du 12 mai 2010 ; Vu le courrier du 18 mai 2010 de l’OCE par lequel il déclare qu’au vu de l’audience d’enquêtes le refus d’accorder une mesure cantonale au recourant est injustifiée et propose que le Tribunal rende un arrêt dans ce sens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Qu’en l’espèce, la proposition de l’OCE du 18 mai 2010 intervient après sa réponse ; Qu’il convient par conséquent d’en prendre acte et d’annuler les décisions du SMC et de l’OCE ;</w:t>
      </w:r>
    </w:p>
    <w:p>
      <w:r>
        <w:t>A/260/2010 - 3/3 - PAR CES MOTIFS, LE TRIBUNAL CANTONAL DES ASSURANCES SOCIALES A la forme :</w:t>
      </w:r>
    </w:p>
    <w:p>
      <w:r>
        <w:t>1. Déclare le recours recevable.</w:t>
      </w:r>
    </w:p>
    <w:p>
      <w:r>
        <w:t>Au fond :</w:t>
      </w:r>
    </w:p>
    <w:p>
      <w:r>
        <w:t>2. L’admet et annule les décisions du SMC du 22 septembre 2009 et de l’OCE du 14 décembre 2009. 3. Dit que le recourant a doit à une mesure cantonale.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