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ATAS/563/2013 vom 4. Juni 2013</w:t>
      </w:r>
    </w:p>
    <w:p>
      <w:r>
        <w:t>GE Cour de justice, 2013-06-04, FR</w:t>
      </w:r>
    </w:p>
    <w:p>
      <w:r>
        <w:rPr>
          <w:b/>
        </w:rPr>
        <w:t xml:space="preserve">Quelle: </w:t>
      </w:r>
      <w:r>
        <w:t>https://mcp.opencaselaw.ch/entscheid/ge_gerichte_ATAS_563_2013</w:t>
      </w:r>
    </w:p>
    <w:p>
      <w:r>
        <w:t>FR: GE_GERICHTE ATAS/563/2013 du 4 juin 2013</w:t>
      </w:r>
    </w:p>
    <w:p>
      <w:r>
        <w:t>IT: GE_GERICHTE ATAS/563/2013 del 4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w:t>
      </w:r>
    </w:p>
    <w:p>
      <w:r>
        <w:t>A/2751/2012 - 9/15 -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devant l'autorité compétente, le recours est en conséquence recevable (art. 56 ss LPGA).</w:t>
      </w:r>
    </w:p>
    <w:p>
      <w:r>
        <w:rPr>
          <w:b/>
        </w:rPr>
        <w:t>E. 3</w:t>
      </w:r>
    </w:p>
    <w:p>
      <w:r>
        <w:t>Le litige porte sur le point de savoir si l'état de santé de l'assurée s'est aggravé depuis septembre 2009, date à laquelle son droit à une demi-rente d'invalidité avait été confirmé.</w:t>
      </w:r>
    </w:p>
    <w:p>
      <w:r>
        <w:rPr>
          <w:b/>
        </w:rPr>
        <w:t>E. 4</w:t>
      </w:r>
    </w:p>
    <w:p>
      <w:r>
        <w:t>L’art. 17 al. 1er loi fédérale sur la partie générale du droit des assurances sociales du 6 octobre 2000 (LPGA ; RS 830.1)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5</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rPr>
          <w:b/>
        </w:rPr>
        <w:t>E. 6</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Il convient encore de souligner qu'aux termes</w:t>
      </w:r>
    </w:p>
    <w:p>
      <w:r>
        <w:t>A/2751/2012 - 10/15 - de l'art. 17 al. 1 LPGA, il n'est pas nécessaire que l'état de fait subisse une modification notable. Au sens de cette disposition, est seule déterminante la modification du taux d'invalidité quand bien même elle repose sur un changement peu important de l'état de fait (ATF 133 V 545 consid. 6.3).</w:t>
      </w:r>
    </w:p>
    <w:p>
      <w:r>
        <w:rPr>
          <w:b/>
        </w:rPr>
        <w:t>E. 7</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9</w:t>
      </w:r>
    </w:p>
    <w:p>
      <w:r>
        <w:t>Pour pouvoir calculer le degré d’invalidité, l’administration (ou le jugement,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w:t>
      </w:r>
    </w:p>
    <w:p>
      <w:r>
        <w:t>Selon le principe de libre appréciation des preuves, pleinement valable en procédure judiciaire de recours dans le domaine des assurances sociales (cf. art. 61</w:t>
      </w:r>
    </w:p>
    <w:p>
      <w:r>
        <w:t>A/2751/2012 - 11/15 - let. c LPGA), le jugement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L'élément déterminant pour la valeur probante n'est en principe ni l'origine du moyen de preuve, ni sa désignation, sous la forme d'un rapport ou d'une expertise, mais bel et bien son contenu (ATF 122 V160 consid. 1c).</w:t>
      </w:r>
    </w:p>
    <w:p>
      <w:r>
        <w:rPr>
          <w:b/>
        </w:rPr>
        <w:t>E. 11</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12</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A/2751/2012 - 12/15 - sociales, un principe selon lequel l’administration ou le juge devrait statuer, dans le doute, en faveur de l’assuré (ATF 126 V 319 consid. 5a).</w:t>
      </w:r>
    </w:p>
    <w:p>
      <w:r>
        <w:rPr>
          <w:b/>
        </w:rPr>
        <w:t>E. 14</w:t>
      </w:r>
    </w:p>
    <w:p>
      <w:r>
        <w:t>Il convient de rappeler que, par décision du 30 juin 2006, l'OAI avait reconnu le droit de l'assurée à une rente entière d'invalidité du 9 décembre 2003 au 1er mars 2006, puis à une demi-rente. Il s'était fondé, d'une part, sur les rapports des médecins traitants, selon lesquels la capacité de travail était nulle depuis décembre 2002, date à laquelle l'épendymome avait été diagnostiqué et, d'autre part, sur l'expertise multidisciplinaire du 31 janvier 2006, selon laquelle, sur le plan somatique, une capacité de 50% dans l'activité exercée jusqu'ici était exigible à partir de décembre 2005, date à laquelle l'expertise avait été réalisée. Suite à une demande de révision déposée par l'assurée, le droit à la demi-rente a été confirmé le 21 septembre 2009, le Dr O__________ ayant attesté que l'état de santé était resté stationnaire. Le 24 octobre 2011, l'assurée a à nouveau fait valoir une aggravation de son état de santé depuis septembre 2009, en raison de l'augmentation des douleurs et d'une perte de sensibilité à droite. Par décision du 3 février 2012, l'OAI a considéré qu'aucun élément nouveau ne justifiait la révision du dossier. Il se réfère aux constatations du Dr O__________ selon lesquelles "ce sont avant tout des conditions socio-familiales difficiles qui ont entraîné une augmentation des douleurs" et rappelle que le médecin indique que l'état de santé de sa patiente est stationnaire. Dans son recours, l'assurée reproche à l'OAI d'avoir refusé, malgré l'avis concordant de ses deux médecins traitants qui concluent à une aggravation de son état psychique, d'instruire ce volet, ce qui confirme le fait que l'instruction de sa demande a été insuffisante. Elle admet que le Dr O__________ qualifie son état de santé de stationnaire, mais rappelle que celui-ci a toujours considéré que sa capacité de travail était nulle.</w:t>
      </w:r>
    </w:p>
    <w:p>
      <w:r>
        <w:rPr>
          <w:b/>
        </w:rPr>
        <w:t>E. 15</w:t>
      </w:r>
    </w:p>
    <w:p>
      <w:r>
        <w:t>Il est vrai que le Dr O__________, tout en attestant d'un état de santé stationnaire, déclare, le 9 décembre 2011 qu'une reprise de travail n'est pas possible et le 13 mars 2012 que l'assurée n'est vraisemblablement pas apte à 50%. La Cour de céans constate toutefois qu'en 2003 déjà, ainsi que chaque fois que la question lui est posée, soit en août 2005, en septembre 2009, en décembre 2011 et en mars 2012, le Dr O__________ déclare sans varier que la capacité de travail est nulle. Il ne fait en revanche à aucun moment état de la survenance de nouvelles atteintes. Le 6 novembre 2012, il explique que sur le plan somatique, "l'invalidité de la patiente ne dépasse pas 50% comme cela avait été admis", mais constate que sa situation psychologique s'est passablement aggravée avec les années, qu'en raison des difficultés conjugales chroniques et importantes, un état dépressif s'est installé, ce qui a fortement diminué sa résistance aux douleurs séquellaires de l'intervention</w:t>
      </w:r>
    </w:p>
    <w:p>
      <w:r>
        <w:t>A/2751/2012 - 13/15 - neurologique, qu'elle est suivie par un psychiatre pour cette raison et que cet état a pour conséquence qu'elle n'a pas la possibilité d'effectuer un travail représentant les 50% non couverts par l'assurance-invalidité. Il en conclut que "c'est donc essentiellement la situation sociale et psychologique de la patiente qui motive l'aggravation au niveau de sa santé et qui la rend invalide à 100%." La Dresse N__________ décrit également dans son certificat du 1er décembre 2012 des difficultés sur le plan psychique impliquant une incapacité de travail de 100% en 2003 déjà. Elle constate que la situation familiale empire au cours des années, de sorte qu'elle retient actuellement "la persistance d'un trouble dépressif majeur récurrent sévère sans caractéristiques psychotiques".</w:t>
      </w:r>
    </w:p>
    <w:p>
      <w:r>
        <w:rPr>
          <w:b/>
        </w:rPr>
        <w:t>E. 16</w:t>
      </w:r>
    </w:p>
    <w:p>
      <w:r>
        <w:t>Il y a lieu d'observer que la situation en relation avec les séquelles dues à l'épendymome est stable. Le Dr O__________ a à cet égard confirmé que les contrôles neuroradiologiques pratiqués dans les années qui ont suivi l'intervention pratiquée en 2003 n'ont jamais montré de récidive de la tumeur. Le médecin a admis que dans ce cadre, l'invalidité de sa patiente ne dépassait pas 50%. Les médecins traitants allèguent en revanche une aggravation progressive de l'état psychique de l'assurée, la Dresse N__________ posant actuellement un trouble dépressif majeur récurrent sévère. Ce médecin toutefois ne motive pas son diagnostic. Elle se borne à préciser que l'assurée vient "la revoir en entretiens lors des périodes où son état général s'affaiblissait". On peut à cet égard s'étonner que celle-ci ne la consulte pas à un rythme plus régulier et plus fréquent, dans la mesure où un diagnostic de trouble dépressif majeur récurrent sévère est retenu. Elle explique l'état de santé psychique de sa patiente par les difficultés conjugales et une fatigabilité importante, lesquels rendent difficile l'accomplissement des tâches quotidiennes. Le Dr O__________ a de même indiqué que c'était essentiellement la situation sociale et psychologique de la patiente qui motivait l'aggravation de son état de santé. Or, si la Cour de céans est consciente des difficultés rencontrées par l'assurée et du caractère préoccupant de ses problèmes familiaux, il s'agit-là de facteurs étrangers à l'invalidité qui ne peuvent être pris en considération. En effet, les facteurs psychosociaux ou socioculturels ne figurent pas au nombre des atteintes à la santé susceptibles d'entraîner une incapacité de gain au sens de l'art. 7 LPGA. Pour qu'une invalidité soit reconnue, il est nécessaire qu'un substrat médical pertinent, entravant la capacité de travail (et de gain) de manière importante, soit mis en évidence par le médecin spécialisé (Michel VALTERIO, Droit de l'assurance- vieillesse et survivants [AVS] et de l'assurance-invalidité [AI], 2011, n°1209 p. 335). Il y a également lieu de relever que les médecins traitants estiment tous deux l'incapacité de travail à 100% depuis 2003. Dès lors, l'aggravation dont ils font état</w:t>
      </w:r>
    </w:p>
    <w:p>
      <w:r>
        <w:t>A/2751/2012 - 14/15 - ne constitue vraisemblablement pas un changement des circonstances suffisamment important pour justifier une révision du droit à la rente au sens de l'art. 17 LPGA, étant au surplus rappelé qu'il n'y a pas non plus matière à révision lorsque les circonstances sont demeurées inchangées et que le motif de la diminution ou de l'augmentation de la rente réside uniquement dans une nouvelle appréciation du cas. La Cour de céans renonce à procéder à des enquêtes, et plus particulièrement à entendre le Dr O__________, considérant qu'elle est suffisamment renseignée en l'état au vu des pièces du dossier et des nombreux rapports de ce médecin.</w:t>
      </w:r>
    </w:p>
    <w:p>
      <w:r>
        <w:rPr>
          <w:b/>
        </w:rPr>
        <w:t>E. 17</w:t>
      </w:r>
    </w:p>
    <w:p>
      <w:r>
        <w:t>Eu égard à ce qui précède, le recours est rejeté.</w:t>
      </w:r>
    </w:p>
    <w:p>
      <w:r>
        <w:rPr>
          <w:b/>
        </w:rPr>
        <w:t>E. 18</w:t>
      </w:r>
    </w:p>
    <w:p>
      <w:r>
        <w:t>Bien que la procédure ne soit pas gratuite en matière d'assurance-invalidité (art. 69 al. 1bis LAI), il convient de renoncer à la perception d'un émolument, l'assurée étant au bénéfice de l'assistance juridique (art. 12 al. 1 du règlement sur les frais , émoluments et indemnités en procédure administrative du 30 juillet 1986; RS E 510. 03).</w:t>
      </w:r>
    </w:p>
    <w:p>
      <w:r>
        <w:t>A/2751/2012 - 15/15 -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