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ATAS/562/2007 vom 18. Mai 2007</w:t>
      </w:r>
    </w:p>
    <w:p>
      <w:r>
        <w:t>GE Cour de justice, 2007-05-18, FR</w:t>
      </w:r>
    </w:p>
    <w:p>
      <w:r>
        <w:rPr>
          <w:b/>
        </w:rPr>
        <w:t xml:space="preserve">Quelle: </w:t>
      </w:r>
      <w:r>
        <w:t>https://mcp.opencaselaw.ch/entscheid/ge_gerichte_ATAS_562_2007</w:t>
      </w:r>
    </w:p>
    <w:p>
      <w:r>
        <w:t>FR: GE_GERICHTE ATAS/562/2007 du 18 mai 2007</w:t>
      </w:r>
    </w:p>
    <w:p>
      <w:r>
        <w:t>IT: GE_GERICHTE ATAS/562/2007 del 18 maggio 2007</w:t>
      </w:r>
    </w:p>
    <w:p>
      <w:pPr>
        <w:pStyle w:val="Heading2"/>
      </w:pPr>
      <w:r>
        <w:t>Erwägungen</w:t>
      </w:r>
    </w:p>
    <w:p>
      <w:r>
        <w:rPr>
          <w:b/>
        </w:rPr>
        <w:t>E. 35</w:t>
      </w:r>
    </w:p>
    <w:p>
      <w:r>
        <w:t>Par décision du 6 juillet 2005, l’OCAI a refusé l’octroi d’une rente d’invalidité pour la période postérieure au 31 janvier 2003 au motif que l’assuré était en mesure de travailler à plein temps avec un rendement de 80% dans une activité légère adaptée à ses limitations et après une période d’adaptation dans le secteur industriel, ce qui lui permettait de fixer le degré d’invalidité à 28%.</w:t>
      </w:r>
    </w:p>
    <w:p>
      <w:r>
        <w:rPr>
          <w:b/>
        </w:rPr>
        <w:t>E. 36</w:t>
      </w:r>
    </w:p>
    <w:p>
      <w:r>
        <w:t>Par décision du 7 juillet 2005, l’OCAI a en outre refusé l’octroi de mesures professionnelles au motif que selon ses constatations et le comportement plaintif et démonstratif de l’assuré durant le stage COPAI organisé du 18 avril au 23 mai 2005, des mesures professionnelles ne seraient sans doute pas susceptibles de diminuer le dommage ou de favoriser la reprise d’une activité. Il s’est cependant déclaré prêt à examiner le droit de l’assuré à une aide au placement.</w:t>
      </w:r>
    </w:p>
    <w:p>
      <w:r>
        <w:t>A/1920/2004 - 12/26 -</w:t>
      </w:r>
    </w:p>
    <w:p>
      <w:r>
        <w:rPr>
          <w:b/>
        </w:rPr>
        <w:t>E. 37</w:t>
      </w:r>
    </w:p>
    <w:p>
      <w:r>
        <w:t>Par courrier du 3 août 2005, le conseil de l'assuré a formé opposition à ces deux décisions. Il a allégué avoir fait preuve d'un bon engagement dans les activités au sein du CIP; selon lui, son comportement plaintif et démonstratif ne saurait faire obstacle à une mesure de reclassement. Il allègue par ailleurs être atteint dans sa santé psychique et se réfère aux rapport de son psychiatre traitant, le Dr L_________; sa capacité de travail serait, pour cette raison, restreinte à 25% au maximum.</w:t>
      </w:r>
    </w:p>
    <w:p>
      <w:r>
        <w:rPr>
          <w:b/>
        </w:rPr>
        <w:t>E. 38</w:t>
      </w:r>
    </w:p>
    <w:p>
      <w:r>
        <w:t>Par courrier du 15 février 2006, l'OCAI a fait parvenir au conseil de l'assuré copie du rapport d'examen psychiatrique établi par le Service Médical Régional en date du 6 janvier 2006. Ce rapport, établi par le Dr M_________, psychiatre, conclut à une capacité de travail dans l'activité habituelle ou dans une activité adaptée, sur le plan psychiatrique, de 100%. Il y est relevé que, depuis le début de l'année 2005, l'assuré bénéficie d'une prise en charge psychiatrique ambulatoire auprès du Dr L_________, qui le suit à raison d'une fois toutes les deux semaines et qu'il est sous traitement médicamenteux antidépresseur et neuroleptique. Depuis janvier 2005, l'assuré décrit la présence d'une irritabilité, d'un manque de confiance en lui et d'une importante consommation d'alcool fort. L'expert n'a pas objectivé ni troubles de la mémoire, de la concentration ou de l'attention ni ralentissement psychomoteur. Il a conclu à une thymie légèrement triste sans signe floride de la ligne dépressive plaidant en faveur d'un diagnostic de dépression majeur. L'expert dit ne pas non plus avoir objectivé de symptômes de la lignée psychotique. L'assuré ne présente pas non plus d'angoisse persistante ni d'attaques de panique plaidant en faveur d'un diagnostic d'anxiété généralisée. L'expert n'a retenu aucun diagnostic ayant une répercussion sur la capacité de travail mais de simples troubles de l'adaptation, réaction mixte, anxieuse et dépressive (F 43.22). L'expert a pris acte du fait que le Dr L_________, psychiatre traitant, a posé le diagnostic d'épisode dépressif sévère avec symptômes psychotiques antérieur à 2002 et a jugé que la capacité de travail avait été de 50% du 24 juillet 2000 au 7 août 2000 et de 0% depuis le 30 juin 2000. L'expert a cependant fait remarquer que le Dr N_________ n'avait pris en charge l'assuré que depuis le 28 janvier 2005, qu'il avait certes décrit les plaintes subjectives de l'assuré mais qu'il n'y avait aucun status psychiatrique qui puisse expliquer un tel diagnostic et que dans le même rapport médical, le psychiatre avait mentionné une amélioration de l'état de santé de son patient. Le Dr M_________ a finalement retenu le diagnostic de troubles de l'adaptation réaction mixte anxieuse et dépressive d'intensité légère sans incidence sur la capacité de travail, expliquant que ce diagnostic est caractérisé par la prédominance</w:t>
      </w:r>
    </w:p>
    <w:p>
      <w:r>
        <w:t>A/1920/2004 - 13/26 - simultanée de symptômes anxieux et dépressifs dont la sévérité ne dépasse pas celle d'un trouble anxieux ou dépressif mixte ou d'un autre trouble anxieux mixte. Il a conclu à l'absence d'incapacité de travail sur le plan psychiatrique.</w:t>
      </w:r>
    </w:p>
    <w:p>
      <w:r>
        <w:rPr>
          <w:b/>
        </w:rPr>
        <w:t>E. 39</w:t>
      </w:r>
    </w:p>
    <w:p>
      <w:r>
        <w:t>Dans un rapport daté du 6 mars 2006, le Dr J_________ a confirmé le diagnostic de lombalgies chroniques en ajoutant qu'il n'y avait pas de pathologie hépatique à sa connaissance.</w:t>
      </w:r>
    </w:p>
    <w:p>
      <w:r>
        <w:rPr>
          <w:b/>
        </w:rPr>
        <w:t>E. 40</w:t>
      </w:r>
    </w:p>
    <w:p>
      <w:r>
        <w:t>Par courrier du 24 mars 2006 adressé au Dr M_________, le Dr L_________, psychiatre traitant, s'est déclaré surpris qu'elle n'ait pas pris en compte le fait que le patient prend, depuis mars 2005, des médicaments antidépresseurs. Il a par ailleurs fait remarquer que l'amélioration qu'il avait évoquée ne portait que sur les troubles du sommeil et l'impulsivité de son patient. Il a précisé que, lorsqu'il a pris en charge ce dernier, il présentait des idéations suicidaires claires et montrait par ailleurs des symptômes psychotiques francs (puisqu'il entendait des voix, vivait cloîtré chez lui et éprouvait une grande angoisse à l'idée de sortir). Il a par ailleurs mentionné que le diagnostic de trouble de l'adaptation ne pouvait être posé que si les symptômes ne persistaient pas au-delà de six mois, ce qui n'était pas, selon lui, le cas en l'espèce, l'évènement traumatique remontant à 2000.</w:t>
      </w:r>
    </w:p>
    <w:p>
      <w:r>
        <w:rPr>
          <w:b/>
        </w:rPr>
        <w:t>E. 41</w:t>
      </w:r>
    </w:p>
    <w:p>
      <w:r>
        <w:t>Dans un complément à son premier rapport daté du 30 mars 2006, le Dr M_________ a précisé que, dans aucun des rapports médicaux présentés, il n'y avait de description d'une symptomatologie anxio-dépressive ni de diagnostic dépressif jusqu'en 2004 et que ce n'est qu'à compter du 28 janvier 2005 que l'assuré a bénéficié d'une prise en charge psychiatrique ambulatoire auprès du Dr L_________, qu'aucune symptomatologie dépressive n'a été objectivée par les maîtres de stage du COPAI et qu'au surplus, parmi les plaintes subjectives de l'assuré relatées par son psychiatre traitant, aucune ne concernait le plan psychiatrique. Le Dr M_________ a répété qu'à l'examen, aucun symptôme de la ligne psychotique ni d'idéation suicidaire claire n'était apparu, que le diagnostic de trouble de l'adaptation avait été posé sur la base de la symptomatologie objectivée au status psychiatrique et en tenant compte de la date du rapport médical du 2 juillet 2005. Le Dr M_________ a fait remarquer que le diagnostic de réaction dépressive prolongée fait également partie des troubles de l'adaptation (suite à une exposition prolongée à une situation stressante) et ne représente pas une maladie psychiatrique invalidante. Un fois encore, le diagnostic d'épisode dépressif sévère avec symptômes psychotiques a été écarté au motif que les critères cliniques n'étaient pas réunis : il a été expliqué qu'un seul premier épisode isolé des trois degrés de dépression (léger, moyen ou sévère) ne constitue pas une maladie psychiatrique invalidante et que l'épisode dépressif n'est donc pas une maladie invalidante. A cet</w:t>
      </w:r>
    </w:p>
    <w:p>
      <w:r>
        <w:t>A/1920/2004 - 14/26 - égard, le Dr M_________ a fait remarquer que le psychiatre traitant avait retenu le diagnostic d'épisode dépressif sévère sans tenir compte de l'amélioration dont il avait fait état lui-même, qu'il a attesté d'une décompensation dépressive en 2002 en l'absence de tout document médical et qu'au surplus, si le patient avait présenté un hypothétique état dépressif en 2002, le psychiatre traitant aurait alors dû retenir un diagnostic de trouble dépressif récurrent et non d'épisode dépressif comme il l'a fait. Le Dr M_________ a répété que le trouble de l'adaptation était une pathologie réactionnelle, que la médication psychotrope de l'assuré n'avait pas valeur diagnostique, qu'à l'examen clinique, l'assuré n'avait pas verbalisé d'idées suicidaires et que le diagnostic de trouble de l'adaptation répondait aux critères d'évaluation clinique objectivés à l'examen le 10 novembre 2005.</w:t>
      </w:r>
    </w:p>
    <w:p>
      <w:r>
        <w:rPr>
          <w:b/>
        </w:rPr>
        <w:t>E. 42</w:t>
      </w:r>
    </w:p>
    <w:p>
      <w:r>
        <w:t>Par courrier du 22 mai 2006, le Dr L_________ a expliqué au conseil de l'assuré que selon lui, le diagnostic de trouble de l'adaptation n'était aucunement de mise dans la mesure où six mois s'étaient écoulés entre le constat des symptômes et l'accident survenu en été 2000; selon la CIM-10, le trouble débute habituellement dans le mois qui suit la survenance d'un événement stressant ou d'un changement particulièrement marquant dans la vie du sujet et ne persiste guère au-delà de six mois, sauf quand il s'agit d'une réaction dépressive prolongée. Il a réitéré que selon lui, son patient était atteint d'un trouble dépressif sévère avec symptômes psychotiques.</w:t>
      </w:r>
    </w:p>
    <w:p>
      <w:r>
        <w:rPr>
          <w:b/>
        </w:rPr>
        <w:t>E. 43</w:t>
      </w:r>
    </w:p>
    <w:p>
      <w:r>
        <w:t>Par décision sur oppositions du 3 mai 2006, l'OCAI a confirmé ses décisions des 6 et 7 juillet 2005. Il a fait remarquer que, sur le plan somatique, aucune pièce médicale nouvelle ne venait infirmer l'exigibilité de 80% attestée par le COPAI et que, sur le plan psychiatrique, le rapport du SMR devait l'emporter sur celui du médecin-traitant, d'autant que ce dernier s'est prononcé a posteriori sur la capacité de travail de son patient à compter de 2000 et qu'aucun indice au dossier ne permet de conclure à l'existence d'une atteinte à la santé psychique durant ces dernières années. S'agissant du calcul du degré d'invalidité, l'OCAI a jugé qu'une réduction supplémentaire ne se justifiait pas, la baisse de rendement ayant déjà été prise en compte dans le taux d'activité et l'assuré étant par ailleurs jeune. Enfin, s'agissant des mesures d'ordre professionnel, l'OCAI a rappelé qu'une telle mesure devait être objectivement et subjectivement appropriée, que les maîtres de stage du COPAI avaient estimé qu'une mise au courant en entreprise était largement suffisante, l'assuré ne pouvant espérer travailler dans le secteur tertiaire, et que l'assuré s'était par ailleurs montré fort peu réceptifs aux suggestions qui lui avaient été faites s'agissant de ses recherches d'emploi. L'OCAI en a conclu qu'il était très peu motivé et passif, de sorte que des mesures professionnelles seraient dépourvues de chances de succès.</w:t>
      </w:r>
    </w:p>
    <w:p>
      <w:r>
        <w:rPr>
          <w:b/>
        </w:rPr>
        <w:t>E. 44</w:t>
      </w:r>
    </w:p>
    <w:p>
      <w:r>
        <w:t>Par courrier du 6 juin 2006 le conseil de l'assuré a formellement contesté l'avis du Dr M_________, alléguant que cette dernière n'avait pas tenu compte de la médication du patient ni de l'existence clairement attestée d'indications suicidaires</w:t>
      </w:r>
    </w:p>
    <w:p>
      <w:r>
        <w:t>A/1920/2004 - 15/26 - et de symptômes psychiatriques francs. Au surplus, il a fait valoir que le Dr M_________, bien que signant "psychiatre FMH", n'est en réalité titulaire que d'une reconnaissance de diplôme général de médecine étranger. Il en a tiré la conclusion que son avis n'était pas fiable, ne répondait pas aux critères fixés par la jurisprudence et qu'à tout le moins, une expertise psychiatrique confiée à un spécialiste indépendant devrait être ordonnée.</w:t>
      </w:r>
    </w:p>
    <w:p>
      <w:r>
        <w:rPr>
          <w:b/>
        </w:rPr>
        <w:t>E. 45</w:t>
      </w:r>
    </w:p>
    <w:p>
      <w:r>
        <w:t>Par courrier du même jour, l'assuré a interjeté recours contre la décision du 3 mai 2006. Ce recours, en tant qu'il porte sur les décisions de l'OCAI des 6 et 7 juillet 2005 refusant l'octroi d'une rente et de mesures professionnelles pour la période postérieure au 31 janvier 2003, a été enregistré sous la cause A/2070/2006. L'assuré a conclu à l'annulation des décisions des 6 et 7 juillet, à l'octroi d'une rente entière avec effet au 1er juillet 2001, subsidiairement, à ce que soit ordonnée une expertise psychiatrique. Une fois encore, le conseil du recourant a demandé que l'avis du Dr M_________ soit écarté de la procédure pour les motifs déjà invoqués. Il a ajouté que l'emploi abusif d'un titre était prohibé par le droit fédéral et par le code de déontologie de la FMH. Enfin, il reproche à l'OCAI de s'être écarté des conclusions du COPAI, dont il rappelle qu'il concluait à une capacité de travail de 80% - ce qu'il conteste quoi qu'il en soit - mais seulement après une période d'adaptation.</w:t>
      </w:r>
    </w:p>
    <w:p>
      <w:r>
        <w:rPr>
          <w:b/>
        </w:rPr>
        <w:t>E. 46</w:t>
      </w:r>
    </w:p>
    <w:p>
      <w:r>
        <w:t>Par courrier du 19 juin 2006, l'intimé a maintenu sa position.</w:t>
      </w:r>
    </w:p>
    <w:p>
      <w:r>
        <w:rPr>
          <w:b/>
        </w:rPr>
        <w:t>E. 47</w:t>
      </w:r>
    </w:p>
    <w:p>
      <w:r>
        <w:t>Invité à se prononcer sur le recours interjeté en date du 6 juin 2006, l'OCAI, dans sa réponse du 28 juin 2006, a conclu à sa recevabilité du recours et à son rejet quant au fond. S'agissant des réticences exprimées à l'encontre du rapport émis par Madame M_________, l'OCAI a produit un courrier de la Dresse L1_________, médecin- chef du SMR, daté du 23 juin 2006, dans lequel cette dernière explique que l'intéressée est titulaire d'un diplôme de médecin acquis à Bucarest en 1982, qu'elle est arrivée en Suisse en 1986, qu'en 1989, après une année de recherche dans l'unité de traitement et d'enseignement pour diabétiques des "établissement hospitalier", elle a opté pour la psychiatrie, que sa formation dans ce domaine s'est effectuée entièrement en Suisse, qu'elle a d'abord été médecin-assistante, puis chef de clinique adjointe à l'hôpital de psycho-gériatrie de Cery, puis à "établissement hospitalier", qu'elle est membre de la FMH et titulaire d'une équivalence du titre de spécialiste FMH en psychiatrie et psychothérapie et que ses compétences sont reconnus par ses pairs.</w:t>
      </w:r>
    </w:p>
    <w:p>
      <w:r>
        <w:rPr>
          <w:b/>
        </w:rPr>
        <w:t>E. 48</w:t>
      </w:r>
    </w:p>
    <w:p>
      <w:r>
        <w:t>Par courrier du 28 juillet 2006, le conseil de l'assuré a fait valoir une nouvelle fois que l'avis médical du Dr M_________ devrait être écarté de la procédure ou que toute force probante devrait à tout le moins lui être niée dans la mesure où il ne s'agit pas d'un spécialiste reconnu au sens de la jurisprudence, le Dr M_________ n'étant pas titulaire d'un titre de spécialiste FMH.</w:t>
      </w:r>
    </w:p>
    <w:p>
      <w:r>
        <w:t>A/1920/2004 - 16/26 - EN DROIT 1. Conformément à l'art. 56 V al. 1 let. a ch. 2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relatives à la loi sur l’assurance-invalidité du 19 juin 1959 (LAI). Sa compétence pour juger du cas d’espèce est ainsi établie. 2. A teneur de l’art. 70 al. 1 et 2 de la loi cantonale sur la procédure administrative (LPA), l’autorité peut, d’office ou sur requête, joindre en une même procédure des affaires qui se rapportent à une situation identique ou à une cause juridique commune. La jonction n’est toutefois pas ordonnée si la première procédure est en état d’être jugée alors que la ou les autres viennent d’être introduites. 3. En l'espèce, dans la mesure où il est désormais possible de trancher l'ensemble des droits du recourant jusqu'au 3 mai 2006 et où les rapports recueillis au cours de l'instruction de la seconde procédure pourraient se révéler utiles également pour la période précédant le 31 janvier 2003 (qui fait l'objet de la première procédure), il convient de joindre les causes A/1920/2004 et A/2070/2006 sous cause n° A/1920/2004. 4. Interjeté dans les forme et délai prévus par la loi le recours du 14 septembre 2004 est recevable (art. 56 à 60 LPGA). Il en va de même de celui interjeté le 6 juin 2006 : la décision du 3 mai 2006 a été notifiée le lendemain, ainsi que cela ressort de l'accusé de réception, de sorte que le délai de recours, qui a commencé à courir le 5 mai 2006, est venu à échéance le samedi 3 juin 2006 et a donc été reporté au mardi 6 juin 2006 (le lundi 5 juin 2006 étant jour férié; cf. art. 60 al. 2 et 38 al. 3 LPGA). 5. Le litige porte sur le droit du recourant à des prestations de l'OCAI - mesures professionnelles ou rente - durant la période du 1er août au 30 septembre 2002, puis à compter du 1er février 2003, étant précisé que l'intéressé s'est vu octroyer une rente entière du 1er juillet 2001 au 31 juillet 2002 et du 1er octobre 2002 au 31 janvier 2003 et que ces deux périodes sont par conséquent exclues de l'objet du litige. 6.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w:t>
      </w:r>
    </w:p>
    <w:p>
      <w:r>
        <w:t>A/1920/2004 - 17/26 - l’entrée en vigueur de la LPGA, il y a lieu d’appliquer l’ancien droit pour la période jusqu’au 31 décembre 2002 et la nouvelle réglementation légale après cette date (ATF 130 V 433 consid. 1 et les références). En l'espèce, les décisions litigieuses datent des 27 juillet 2004 et du 3 mai 2006. Elles sont donc toutes deux postérieures à l'entrée en vigueur de la LPGA ainsi qu'à l'entrée en vigueur, le 1er janvier 2004, des modifications de la loi fédérale sur l'assurance-invalidité du 21 mars 2003 (4ème révision). Par conséquent, du point de vue matériel, le droit éventuel à une rente d'invalidité doit être examiné au regard de l'ancien droit pour la période jusqu'au 31 décembre 2002 (la demande d’invalidité ayant été déposée le 21 juin 2001), et, après le 1er janvier 2003, respectivement le 1er janvier 2004, en fonction des nouvelles normes de la LPGA et des modifications de la LAI consécutives à la 4ème révision de cette loi, dans la mesure de leur pertinence (ATF 130 V 445 et les références; voir également ATF 130 V 329). En ce qui concerne en revanche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Enfin, la loi fédérale du 16 décembre 2005 modifiant la loi fédérale sur l'assurance- invalidité est entrée en vigueur le 1er juillet 2006 (RO 2006 2003), apportant des modifications qui concernent notamment la procédure conduite devant le Tribunal cantonal des assurances (art. 52, 58 et 61 let. a LPGA). Toutefois, le présent cas n'est pas soumis au nouveau droit, du moment que les recours de droit administratif ont été formés avant le 1er juillet 2006 (ch. II let. c des dispositions transitoires relatives à la modification du 16 décembre 2005). 7.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w:t>
      </w:r>
    </w:p>
    <w:p>
      <w:r>
        <w:t>A/1920/2004 - 18/26 - b) Les atteintes à la santé psychique peuvent, comme les atteintes physiques, entraîner une invalidité au sens de l'art. 4 al. 1 LAI (ATF 131 V 49 consid. 1.2).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8. 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b)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et être reportée à un diagnostic posé dans le cadre d'une classification reconnue (ATF 130 V 353 consid. 2.2.2 ; ATFA du 30 novembre 2004, I 600/03, consid. 3.2). 9. Il convient de se pencher sur le degré d'invalidité de l'assuré durant la période du 1er août au 30 septembre 2002 puis à compter du 1er février 2003. Le conseil du recourant fait valoir que l'OCAI n'aurait pas dû supprimer la rente de son mandant dans la mesure où, d'une part, l'état de l'assuré ne s'est pas amélioré et où, d'autre part, l'OCAI aurait dû mettre en œuvre des mesures de réadaptation professionnelles avant de procéder au calcul du degré d'invalidité. L'OCAI a pour sa part expliqué qu'il n'a octroyé une rente entière du 1er juillet 2001 au 31 juillet 2002 et du 1er octobre 2002 au 31 janvier 2003 que pour tenir compte des séquelles de la fracture du poignet qui ont justifié à elles seules une incapacité totale de travail - de courte durée et dans quelque activité que ce soit - du 26 octobre 2001 au 29 avril 2002 et du 10 octobre au 15 novembre 2002 ainsi qu'en a attesté le Dr G__________ dans son rapport du 10 avril 2003. C'est la raison pour laquelle il a été par deux fois mis un terme au versement de la rente trois mois après que l'assuré ait retrouvé sa capacité de travail s'agissant de sa main droite.</w:t>
      </w:r>
    </w:p>
    <w:p>
      <w:r>
        <w:t>A/1920/2004 - 19/26 - 10. a) En vertu du principe de la libre appréciation des preuves,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b)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pour autant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11. Contrairement à ce qu'allègue le recourant, l'OCAI n'a jamais prétendu qu'une amélioration serait intervenue s'agissant de ses lombalgies. S'il a mis fin, par deux fois, au versement de la rente d'invalidité, c'est parce que l'incapacité totale et ponctuelle de travail occasionnée par les interventions sur la main droite et ce, quelle que soit l'activité envisagée, a disparu. D'ailleurs, nulle part ailleurs dans le dossier, il n'est fait état d'une incapacité de travail due à l'atteinte de la main en dehors des périodes mentionnées par le Dr G__________. Tout au plus est-il indiqué que l'assuré est quelque peu limité dans sa capacité à exercer des travaux en finesse (cf. rapport d'observation professionnelle du 27 mai 2005).</w:t>
      </w:r>
    </w:p>
    <w:p>
      <w:r>
        <w:t>A/1920/2004 - 20/26 - Reste à examiner si et dans quelle mesure la capacité de travail de l'assuré a été diminuée par ses problèmes lombaires durant la période du 1er août au 30 septembre 2002 puis à compter du 1er février 2003. 12. S'agissant tout d'abord de la période du 1er août au 30 septembre 2002, on peut se référer au rapport établi par le Dr I_________ en date du 3 octobre 2003. Ce dernier confirme en effet les diagnostics posés par ses confrères, les Drs B__________, C__________ et E__________, dans la mesure où il conclut à un syndrome algique lombaire inférieur et à des discopathies L3-L4 et L4-L5. Aux termes d'un rapport d'examen se fondant sur une anamnèse générale, familiale, professionnelle, un examen de l'assuré, du dossier de ce dernier, de ses radiographies et d'un entretien avec le Dr J_________, médecin traitant, le Dr I_________ a conclu à une capacité de travail totale dans une activité adaptée, c'est-à-dire légère, n'impliquant pas de devoir se baisser ou se pencher ou encore de soulever des objets lourds et permettant un changement de position relativement fréquent. Il convient de relever que ces conclusions rejoignent celles du Dr D__________ qui, interrogé par l'OCAI, avait déjà indiqué par courrier du 3 juillet 2001 qu'à son avis, toute activité n'impliquant pas le port de charges lourdes et des travaux en porte-à-faux était exigible de l'assuré à raison de huit heures par jour. Au surplus, le Dr I_________ a longuement expliqué les raisons qui l'ont amené à conclure que les discopathies constatées ne suffisaient pas à expliquer les plaintes subjectives du patient. Il est vrai que Monsieur V_________, technicien responsable de l'atelier de réadaptation professionnelle des "établissement hospitalier", a pour sa part conclu que la capacité résiduelle de travail de l'assuré ne dépassant pas 10 à 15%. Cependant, force est de constater que ses conclusions vont à l'encontre de celles des maîtres de stage du service d'intégration professionnelle (cf. leur rapport du 27 mai 2005). Si ces derniers ont confirmé que l'assuré devait éviter les positions statiques prolongées, les travaux impliquant une position du dos en porte-à-faux, le port de lourdes charges ainsi que les sollicitations excessives et en finesse de la main droite, ils ont néanmoins estimé que l'assuré pourrait exercer une activité adaptée à plein temps et avec un rendement de 80% après une mise au courant en entreprise. Dans la mesure où le rapport et les observations du Centre d'intégration professionnelle sont beaucoup plus circonstanciés, détaillés et étayés que ceux de Monsieur V_________, ils doivent leur être préférés. S'agissant de l'examen de la capacité de travail durant la période du 1er août au 30 septembre 2002, il est par ailleurs rappelé que ce n'est qu'en janvier 2005 qu'une décompensation psychique a été pour la première fois évoquée par le</w:t>
      </w:r>
    </w:p>
    <w:p>
      <w:r>
        <w:t>A/1920/2004 - 21/26 - Dr H_________, de sorte qu'il n'y a pas lieu de retenir l'existence d'éventuels troubles psychiques pour cette période. Enfin, l'argument du recourant selon lequel l'OCAI, avant de procéder au calcul du degré d'invalidité, aurait dû mettre en place des mesures professionnelles, doit être écarté. En effet, il a été expliqué par les maîtres de stage du Centre d'intégration professionnelle que de telles mesures ne se justifiaient pas dans la mesure où les aptitudes d'apprentissage de l'assuré, si elles étaient certes compatibles avec un emploi pratique, ne lui permettraient pas d'envisager une orientation dans le secteur tertiaire et/ou, dans une activité légère, de sorte qu'une mise au courant en entreprise serait suffisante. Qui plus est, il a été ajouté que le fait que l'assuré reste centré sur ses douleurs limitait les chances de succès d'une réadaptation. 13. Étant établi que l'on peut retenir une capacité de travail de 80% pour cette période du 1er août au 30 septembre 2002, il s'agit à présent de vérifier le calcul du degré d'invalidité auquel s'est livré l'OCAI. A cet égard, il y a lieu de relever que dans son premier calcul (celui du 17 décembre 2003), la division de réadaptation professionnelle a fixé le degré d'invalidité à 23,5% se basant sur un revenu d'invalide exercé à plein temps - l'OCAI n'avait pas encore procédé à l'observation professionnelle dont il est ressorti que le rendement serait réduit de 20% - et en tenant compte d'une réduction de 15%. Or, compte tenu des investigations qui ont été menées par la suite, il convient bien plutôt de retenir que l'assuré n'aurait été en mesure de travailler à plein temps qu'avec un rendement de 80% seulement dans une activité légère. Il convient donc de comparer le revenu qu'il aurait réalisé sans invalidité en 2002, soit 62'530 fr. 70 (62'431 fr. en 2001 puis après réévaluation selon l'indice des prix à la consommation [Vie économique 2/2006 p. 95]), à celui que l'assuré aurait pu réaliser la même année, malgré son handicap, dans une activité adaptée exercée à 80% et en appliquant une réduction de 15% pour tenir compte du travail à temps partiel et des difficultés à exécuter des travaux en finesse et à maîtriser la gestuelle, soit 38'765 fr. 45 (ESS 2002, TA 1, niveau 4 : 4'557 fr. par mois pour 40 h./sem. = 4'751 fr. par mois pour 41,7 h./sem. = 57'008 fr. à plein temps = 45'606 fr. 40 à 80%). On obtient ainsi un degré d'invalidité de 38,1%, insuffisant pour ouvrir droit à une rente. Eu égard aux considérations qui précèdent, la décision sur opposition du 27 juillet 2004 de l'OCAI est confirmée en tant qu'elle supprime la rente entière du 1er août au 30 septembre 2002. 14. Il convient à présent d'examiner la capacité de travail de l'assuré durant la période postérieure au 31 janvier 2003.</w:t>
      </w:r>
    </w:p>
    <w:p>
      <w:r>
        <w:t>A/1920/2004 - 22/26 - a) S'agissant des douleurs dorsales de l'assuré, force est de constater qu'en 2003, la situation était rigoureusement la même que précédemment. Différents documents médicaux supplémentaires ont été versés au dossier, notamment un certificat établi le 13 septembre 2004 par le Dr H_________, du service de rééducation des "établissement hospitalier", qui décrit en détail les douleurs de son patient. Ainsi que l'a fait remarquer le Dr K_________ dans son avis du 12 octobre 2004, les "grosses épineuses" auxquelles a fait allusion le Dr H_________ dans son rapport, expliquant qu'elles peuvent être à l'origine de la symptomatologie lombaire, sont constitutionnelles. Elles ont donc toujours existé et force est de constater qu'elles n'ont pas empêché l'assuré de travailler avant sa chute du 9 juillet 2000, chute qui n'a pas modifié ces épineuses dans leur forme. Quant aux douleurs évoquées par l'assuré, elles n'ont pas varié par rapport à celles déjà évoquées en 2003. Or, ces douleurs ont été confrontées à l'examen clinique du Dr I_________, lequel a constaté qu'il n'y avait pas de concordance entre ces douleurs et l'examen, lequel n'avait pas révélé les signes classiques de lombalgies. Le Tribunal de céans a déjà expliqué supra pourquoi il reconnaissait entière valeur probante au rapport du Dr I_________. En conséquence, s'agissant des douleurs lombaires, il n'y a pas lieu d'admettre une incapacité de travail supérieure à celle constatée précédemment, pour la période antérieure au 31 janvier 2003. b) Reste la question des troubles psychiques, évoqués pour la première fois en janvier 2005 par le Dr H_________ qui se contente d'indiquer brièvement que l'évolution chronique s'est manifestée chez son patient par une "décompensation psychique nécessitant une prise en charge psychiatrique". Se pose dès lors la question de savoir si, à compter de ce moment-là, se sont ajoutés des troubles psychologiques qui auraient exercé une influence sur la capacité de travail et, par voie de conséquence, sur le degré d'invalidité. Il sera en premier lieu relevé qu'à aucun moment, dans leur rapport d'observation du 27 mai 2005, les maîtres de stage du Centre d'intégration professionnelle n'ont fait état de problèmes psychiques de l'assuré. Sur ce point, un examen détaillé a été demandé à la Dresse M_________, du service médical régional AI (SMR). Préalablement, il y a lieu d'examiner la question de la valeur probante du rapport établi en date du 6 janvier 2006 par la Dresse M_________, dans la mesure où cette valeur probante est contestée par le recourant pour les motifs invoqués dans la partie en fait. Il convient de relever que l’instruction d’une autre cause en matière d’invalidité devant le Tribunal de céans a révélé que la Dresse M_________ n'était effectivement pas titulaire d’un diplôme FMH de spécialiste en psychiatrie et</w:t>
      </w:r>
    </w:p>
    <w:p>
      <w:r>
        <w:t>A/1920/2004 - 23/26 - qu’elle n'a par ailleurs été autorisée à pratiquer comme médecin dépendant auprès du SMR que par acte du Département vaudois de la santé et de l’action sociale du 24 novembre 2006. Selon le médecin cantonal vaudois, l'intéressée est, en sa qualité de médecin dépendant, désormais habilitée à effectuer des expertises psychiatriques avec examens cliniques ; toutefois, à son avis, les rapports doivent être contresignés par le psychiatre responsable pour se voir reconnaître une pleine valeur juridique. Il sied d’observer que, selon les informations reçues du médecin cantonal vaudois, la Dresse M_________ n'était pas habilitée à signer ses rapports "psychiatre FMH". Qui plus est, au moment où elle s'est exprimée dans le cas présent (15 février, 30 mars et 6 juin 2006) elle n'était pas encore formellement autorisée à travailler comme médecin dépendant auprès du SMR. Il convient dès lors d’analyser ici la portée juridique de ces irrégularités, qui ne préjugent en rien des compétences professionnelles de cette praticienne, lesquelles ne sont pas mises en cause. Le Tribunal de céans a estimé que la valeur juridique du rapport en cause ne saurait être niée pour le seul motif que sa rédactrice a utilisé à tort le titre de "psychiatre FMH". La même constatation s'impose s'agissant du défaut d'autorisation, lequel a été corrigé par la délivrance d'une autorisation de pratiquer à titre dépendant à partir du 24 novembre 2006. Le Tribunal de céans a en effet estimé qu'il ne serait pas cohérent de nier la valeur probante d'un rapport rendu par un même médecin avant l'obtention de l'autorisation en cause alors que ce même rapport devrait être admis s'il avait été rendu après l'octroi de ladite autorisation, octroi qui ne dépend d'aucun examen complémentaire dans la mesure où cette autorisation ne fait que reconnaître la valeur du diplôme étranger. En conclusion, la valeur probante dudit rapport ne saurait être niée en raison des seules irrégularités susmentionnées mais doit bien plutôt être examinée sous l'angle des conditions jurisprudentielles en la matière rappelées ci-dessus. En l'occurrence, le rapport d'examen de la Dresse M_________ se fonde sur une anamnèse, un examen du recourant et l'évocation des plaintes de ce dernier. Il conclut à une totale capacité de travail du point de vue psychique, dans l'activité précédemment exercée ou toute autre. Certes, le Dr L_________, psychiatre traitant, conteste le diagnostic de troubles de l'adaptation réaction mixte anxieuse et dépressive posé par la Dresse M_________ et conclut pour sa part à un épisode dépressif sévère avec symptômes psychotiques antérieurs à 2002. Il est cependant troublant de constater que le Dr L_________ pose un diagnostic a posteriori : alors qu'il n'a commencé à suivre l'assuré qu'au début de l'année 2005, il atteste que ses troubles psychiques remontent à 2000 et va jusqu'à estimer sa capacité de travail à 50% du 24 juillet 2000 au 7 août 2000 et à 0% depuis le 30 juin 2000; il n'a pu le</w:t>
      </w:r>
    </w:p>
    <w:p>
      <w:r>
        <w:t>A/1920/2004 - 24/26 - faire qu'en se basant sur les seules plaintes de son patient puisque ne figure au dossier aucun autre document médical confirmant ces faits. Ce n'est qu'en janvier 2005 que de tels troubles sont mentionnés pour la première fois, par le Dr H_________, lequel ne parle d'ailleurs que d'une simple "décompensation psychique", sans jamais faire allusion à d'éventuels symptômes psychotiques dont on se demande comment ils auraient pu lui échapper, ainsi qu'aux maîtres de stage du Centre d'intégration professionnelle. Ainsi que le fait remarquer la Dresse M_________, dans aucun des rapports médicaux présentés auparavant il n'y a eu description d'une symptomatologie anxio-dépressive. Qui plus est, lors de l'examen, elle-même a attesté qu'aucun symptôme de la ligne psychotique ni idée suicidaire claire n'était apparu. Au contraire du rapport de la Dresse M_________, les divers courriers du Dr L_________ paraissent donc peu convaincants. D'autant plus qu'il pose le diagnostic d'épisode dépressif sévère avec symptômes psychotiques alors que cet état, selon lui, serait présent depuis 2000. Quant aux explications du Dr L_________ contenues dans son courrier du 22 mai 2006, il ressort qu'il exclut le diagnostic de trouble de l'adaptation au motif que plus de six mois se sont écoulés entre le constat des symptômes et l'accident survenu en été 2000, étant précisé que le trouble de l'adaptation débute habituellement dans le mois qui suit la survenance d'un événement stressant ou d'un changement particulièrement marquant dans la vie du sujet et ne persiste guère au-delà de six mois. Il apparaît cependant manifeste que le trouble de l'adaptation auquel conclut la Dresse M_________ n'est pas la conséquence de l'accident survenu en juillet 2000. On voit mal comment un accident aussi bénin aurait suffi à engendrer un tel trouble. Ce sont bien plutôt les évènements qui ont suivi cet accident et les conséquences de ce dernier à long terme, apparues au fur et à mesure, qui ont finalement, ainsi que l'a indiqué le Dr H_________, entraîné une décompensation psychique au début de l'année 2005, date à laquelle l'assuré a d'ailleurs commencé à consulter. Enfin, il est vrai, ainsi que le fait remarquer la Dresse M_________, le fait que le Dr L_________ ait prescrit des antidépresseurs à l'assuré ne constitue pas un diagnostic en soi. Eu égard à ces différentes considérations, le Tribunal de céans est d'avis que les rapports de la Dresse M_________ doivent se voir reconnaître pleine valeur probante dans la mesure où elle a longuement motivé ses conclusions, lesquelles emportent au demeurant la conviction du tribunal. c) En conséquence, concernant la période postérieure au 31 janvier 2003, le degré d'invalidité reste le même que celui calculé précédemment. Il se révèle insuffisant pour ouvrir droit à une rente.</w:t>
      </w:r>
    </w:p>
    <w:p>
      <w:r>
        <w:t>A/1920/2004 - 25/26 - 15. Eu égard aux considérations qui précèdent, le recours est rejeté.</w:t>
      </w:r>
    </w:p>
    <w:p>
      <w:r>
        <w:t>A/1920/2004 - 26/26 -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