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ATAS/559/2024 vom 4. Juli 2024</w:t>
      </w:r>
    </w:p>
    <w:p>
      <w:r>
        <w:t>GE Cour de justice, 2024-07-04, FR</w:t>
      </w:r>
    </w:p>
    <w:p>
      <w:r>
        <w:rPr>
          <w:b/>
        </w:rPr>
        <w:t xml:space="preserve">Quelle: </w:t>
      </w:r>
      <w:r>
        <w:t>https://mcp.opencaselaw.ch/entscheid/ge_gerichte_ATAS_559_2024</w:t>
      </w:r>
    </w:p>
    <w:p>
      <w:r>
        <w:t>FR: GE_GERICHTE ATAS/559/2024 du 4 juillet 2024</w:t>
      </w:r>
    </w:p>
    <w:p>
      <w:r>
        <w:t>IT: GE_GERICHTE ATAS/559/2024 del 4 luglio 2024</w:t>
      </w:r>
    </w:p>
    <w:p>
      <w:pPr>
        <w:pStyle w:val="Heading2"/>
      </w:pPr>
      <w:r>
        <w:t>Volltext</w:t>
      </w:r>
    </w:p>
    <w:p>
      <w:r>
        <w:t>Siégeant : Fabienne MICHON RIEBEN, Présidente.</w:t>
      </w:r>
    </w:p>
    <w:p>
      <w:r>
        <w:t>RÉPUBLIQUE ET</w:t>
      </w:r>
    </w:p>
    <w:p>
      <w:r>
        <w:t>CANTON DE GEN ÈVE POUVOIR JUDICIAIRE</w:t>
      </w:r>
    </w:p>
    <w:p>
      <w:r>
        <w:t>A/3291/2022 ATAS/559/2024 COUR DE JUSTICE Chambre des assurances sociales Arrêt du 4 juillet 2024 Chambre 1</w:t>
      </w:r>
    </w:p>
    <w:p>
      <w:r>
        <w:t>En la cause HELVETIA FONDATION COLLECTIVE DE PREVOYANCE DU PERSONNEL</w:t>
      </w:r>
    </w:p>
    <w:p>
      <w:r>
        <w:t>recourante</w:t>
      </w:r>
    </w:p>
    <w:p>
      <w:r>
        <w:t>contre A______ représentée par Me Stéphane VOISARD, avocat</w:t>
      </w:r>
    </w:p>
    <w:p>
      <w:r>
        <w:t>intimé</w:t>
      </w:r>
    </w:p>
    <w:p>
      <w:r>
        <w:t>A/3291/2022 - 2/3 - Vu en fait la demande en paiement formée le 7 octobre 2022 par HELVETIA FONDATION COLLECTIVE DE PRÉVOYANCE DU PERSONNEL (ci-après : la demanderesse) à l’encontre de A______ (ci-après : la défenderesse) , Vu l’échange d’écritures des parties ; Vu l’ouverture de la faillite de la défenderesse prononcée par jugement du Tribunal de première instance du 13 novembre 2023 ; Vu que, selon l’art. 207 al. LP, les procès civils auxquels le failli est partie et qui influent sur l’état de la masse en faillite sont suspendus sauf dans les cas d’urgence ; Vu la faillite prononcée de la défenderesse, la présente procédure a été suspendue par ordonnance du 18 janvier 2024 par la chambre de céans ; Vu le courrier de la chambre de céans du 6 juin 2024 adressé à la demanderesse lui impartissant un délai pour se déterminer sur la suite de la procédure au vu du prononcé de la faillite de la défenderesse le 13 novembre 2023 et la faillite clôturée par jugement du Tribunal de première instance du 22 avril 2024 ; Vu la réponse de la demanderesse du 27 juin 2024 informant la chambre de céans du retrait de son recours.</w:t>
      </w:r>
    </w:p>
    <w:p>
      <w:r>
        <w:t>Attendu en droit que, selon l’art. 89 al. 1 de la loi sur la procédure administrative du 12 septembre 1985 (LPA-GE - E 5 10), la demanderesse a, par courrier du 27 juin 2024, retiré son recours ; Qu'il convient d'en prendre acte et de rayer la cause du rôle ;</w:t>
      </w:r>
    </w:p>
    <w:p>
      <w:r>
        <w:t>PAR CES MOTIFS, LA CHAMBRE DES ASSURANCES SOCIALES : 1. Prononce la reprise de la procédure 2. Prend acte du retrait du recours.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w:t>
      </w:r>
    </w:p>
    <w:p>
      <w:r>
        <w:t>A/3291/2022 - 3/3 - possession du recourant, invoquées comme moyens de preuve, doivent être joints à l'envoi.</w:t>
      </w:r>
    </w:p>
    <w:p>
      <w:r>
        <w:t>La greffière</w:t>
      </w:r>
    </w:p>
    <w:p>
      <w:r>
        <w:t>Pascale HUGI</w:t>
      </w:r>
    </w:p>
    <w:p>
      <w:r>
        <w:t>La présidente</w:t>
      </w:r>
    </w:p>
    <w:p>
      <w:r>
        <w:t>Fabienne MICHON RIEBEN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