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ATAS/557/2023 vom 11. Juli 2023</w:t>
      </w:r>
    </w:p>
    <w:p>
      <w:r>
        <w:t>GE Cour de justice, 2023-07-11, FR</w:t>
      </w:r>
    </w:p>
    <w:p>
      <w:r>
        <w:rPr>
          <w:b/>
        </w:rPr>
        <w:t xml:space="preserve">Quelle: </w:t>
      </w:r>
      <w:r>
        <w:t>https://mcp.opencaselaw.ch/entscheid/ge_gerichte_ATAS_557_2023</w:t>
      </w:r>
    </w:p>
    <w:p>
      <w:r>
        <w:t>FR: GE_GERICHTE ATAS/557/2023 du 11 juillet 2023</w:t>
      </w:r>
    </w:p>
    <w:p>
      <w:r>
        <w:t>IT: GE_GERICHTE ATAS/557/2023 del 11 luglio 2023</w:t>
      </w:r>
    </w:p>
    <w:p>
      <w:pPr>
        <w:pStyle w:val="Heading2"/>
      </w:pPr>
      <w:r>
        <w:t>Erwägungen</w:t>
      </w:r>
    </w:p>
    <w:p>
      <w:r>
        <w:rPr>
          <w:b/>
        </w:rPr>
        <w:t>E. 13</w:t>
      </w:r>
    </w:p>
    <w:p>
      <w:r>
        <w:t>septembre 2022 ; - le décompte « Journal cumulatif employés » de janvier à décembre 2019, ainsi que les relevés du compte bancaire de la société B______ du 8 février au 20 décembre 2019, sur lesquels figurent des annotations manuscrites. g. Dans sa détermination du 20 octobre 2022, l'intimée a persisté dans ses conclusions, en faisant valoir que lesdites pièces ne suffisaient pas à attester de la période de cotisation ni du montant des éventuels salaires. h. Le 16 novembre 2022, le recourant a informé la chambre de céans n'avoir pas d'observations complémentaires à formuler. i. Le 2 mai 2023, une audience de comparution personnelle des parties s'est tenue. j. À la demande de la chambre de céans, Gastroconsult a indiqué, dans un courrier du 23 mai 2023, auquel étaient annexées les déclarations de salaire 2019 à 2021 adressées à la caisse de compensation Gastrosocial, ne pas pouvoir fournir les bilans et comptes de pertes &amp; profits de la société B______, C______ pour les années 2019 à 2021 en raison du non-paiement des factures d'honoraires par cette société. Par ailleurs, la fiduciaire n'avait aucun document comptable attestant du versement effectif du salaire au recourant. Elle précisait que dans le secteur de la restauration, grands nombres des salaires étaient payés au comptant aux collaborateurs. k. Par courrier du 25 mai 2023, la caisse de compensation Gastrosocial a indiqué que la part des cotisations AVS et assurance-chômage retenue des salaires des employés de la société B______ avait été versée pour l'année 2019, à l'inverse des cotisations dues pour les années 2020 et 2021.</w:t>
      </w:r>
    </w:p>
    <w:p>
      <w:r>
        <w:t>A/516/2022 - 6/13 - l. Dans ses observations du 6 juin 2023, l'intimée a persisté dans ses conclusions, en considérant que les dernières pièces produites n'attestaient pas du versement effectif des salaires en faveur du recourant, et par voie de conséquence, de la période de cotisation. m. Le 12 juin 2023, Gastroconsult a, en complément de son précédent courrier, indiqué que les certificats de salaires annuels avaient été établis pour les années 2019 à 2021. n. Le 15 juin 2023, le recourant a fait savoir qu'un arrangement de paiement lui avait été accordé par la caisse de compensation Gastrosocial concernant les cotisations sociales impayées. Il a joint : - la décision de plan d'amortissement du 6 mars 2023 faisant état d'un solde en faveur de la caisse de compensation de CHF 47'920.45 dans le cadre d'une procédure en réparation du dommage, dont le recourant devait s'acquitter par neuf mensualités de CHF 200.- et une de CHF 46'120.45.-, la première devant intervenir jusqu'à la fin du mois de mars 2023 ; - un courrier du 7 juin 2023, par lequel cette caisse a accordé une prolongation du délai au 15 juillet 2023. o. Le 21 juin 2023, l'intimée a maintenu sa position. p. Le 26 juin 2023, le recourant en a fait de même.</w:t>
      </w:r>
    </w:p>
    <w:p>
      <w:r>
        <w:t>EN DROIT</w:t>
      </w:r>
    </w:p>
    <w:p>
      <w:r>
        <w:t>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À teneur de l'art. 1 al. 1 LACI, les dispositions de la LPGA s'appliquent à l'assurance-chômage, à moins que la loi n'y déroge expressément. Le 1er janvier 2021 est entrée en vigueur la modification du 21 juin 2019 de la LPGA. Dans la mesure où le recours (du 11 février 2022) a été interjeté postérieurement au 1er janvier 2021, il est soumis au nouveau droit (cf. art. 82a LPGA a contrario). 3. Le délai de recours est de trente jours (art. 56 et 60 LPGA ; art. 62 al. 1 let. a de la loi sur la procédure administrative du 12 septembre 1985 [LPA - E 5 10]).</w:t>
      </w:r>
    </w:p>
    <w:p>
      <w:r>
        <w:t>A/516/2022 - 7/13 - Interjeté dans la forme (art. 61 let. b LPGA) et le délai prévus par la loi, le recours est recevable. 4. Au vu des conclusions et motifs du recours, le litige porte sur le droit éventuel du recourant à l'indemnité de chômage à partir du 9 juin 2021, singulièrement sur le point de savoir s'il a exercé durant douze mois au moins une activité salariée soumise à cotisation dans les limites du délai-cadre de cotisation couvrant la période du 20 juillet 2019 au 19 juillet 2021. 5. Selon la loi, pour avoir droit à l'indemnité de chômage, l'assuré doit, entre autres conditions, remplir celles relatives à la période de cotisation (art. 8 al. 1 let. e LACI). 5.1 Aux termes de l'art. 9 LACI, des délais-cadres de deux ans s'appliquent aux périodes d'indemnisation et de cotisation, sauf disposition contraire de la LACI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5.2 Selon l'art. 13 al. 1 LACI, celui qui, dans les limites du délai-cadre prévu à cet effet (art. 9 al. 3), a exercé durant douze mois au moins une activité soumise à cotisation remplit les conditions relatives à la période de cotisation. 5.2.1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art. 13 LACI) présuppose qu'un salaire a été réellement versé au travailleur (DTA 2001 p. 228 consid. 4c ; arrêt du Tribunal fédéral C.174/05 du 26 juillet 2006 consid. 1.2). Dans un arrêt (ATF 131 V 444), le Tribunal fédéral a précisé cette jurisprudence en indiquant qu'en ce qui concerne la période de cotisation, la seule condition du droit à l'indemnité de chômage est, en principe, que l'assuré ait exercé une activité soumise à cotisation pendant la période minimale de cotisation. La jurisprudence exposée au DTA 2001 n° 27 p. 225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 133 V 515 consid. 2.2). Par ailleurs, lorsqu'un assuré a été au service d'une entité dans laquelle il occupait une position assimilable à celle d'un employeur (gérant, directeur, actionnaire important, titulaire d'une raison individuelle), il existe un risque de délivrance d'une attestation de salaire de complaisance. C'est pourquoi une telle attestation doit être vérifiée de manière stricte (arrêt du Tribunal fédéral 8C_466/2018 du 13 août 2019 consid. 3).</w:t>
      </w:r>
    </w:p>
    <w:p>
      <w:r>
        <w:t>A/516/2022 - 8/13 - 5.2.2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2.4). 5.2.3 Dans ce même arrêt (ATF 131 V 444), le Tribunal fédéral a aussi retenu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articles 8 al. 1 let. e et 13 LACI que s'il est établi que l'intéressé a totalement renoncé à la rémunération pour le travail effectué - par exemple dans le but de sauver son entreprise (arrêt 8C_466/2018 précité consid. 6.3). Cette renonciation ne peut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pour l'ensemble des motifs : ATF 131 V 444 consid. 3.3, 2e paragraphe). Le défaut de preuve quant au salaire exact doit cependant être pris en considération dans le calcul du gain assuré déterminant (arrêt du Tribunal fédéral C.183/06 du 16 juillet 2007 consid. 4.4 et la référence). 5.2.4 Lorsque la preuve de la perception d'un salaire n'a pas été établie au degré de la vraisemblance prépondérante, cela ne suffit cependant pas pour nier d'emblée l'existence d'une activité soumise à cotisation. Dans de telles circonstances, il incombe à l'assuré qui prétend à une indemnité de chômage de démontrer avoir exercé une activité soumise à cotisation. La jurisprudence a précisé à cet égard que pourraient notamment constituer des pièces aptes à démontrer l'exercice d'une telle activité, les documents comptables de l'ancienne société, le contrat de bail commercial ou encore le témoignage d'ex-employés (arrêt 8C_466/2018 précité consid. 6.4 et les références). 6. Selon le chiffre B144 de la Directive LACI IC (Bulletin LACI IC) établie par le Secrétariat d'État à l'économie (SECO), s’agissant de la période de cotisation,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w:t>
      </w:r>
    </w:p>
    <w:p>
      <w:r>
        <w:t>A/516/2022 - 9/13 - 6.1 Selon le chiffre B148 de cette directive, s’agissant des personnes qui occupent une position comparable à celle d'un employeur,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 même. 6.2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 6.3 Dans un arrêt du 31 mai 2020 (ATAS/623/2010), le Tribunal cantonal des assurances sociales, alors compétent, a estimé qu'en exigeant qu'un salaire soit effectivement versé à l'assuré et en y subordonnant la reconnaissance de l'exercice d'une activité soumise à cotisation, la circulaire du SECO relative à l'indemnité de chômage (les chiffres B144 à B148 de cette circulaire ont été repris aux chiffres B144 à B148 de la Directive LACI IC) prévoit une condition qui ne figure pas dans la loi et dont le Tribunal fédéral a à plusieurs reprises rappelé qu'elle n'était pas essentielle pour ouvrir le droit à des indemnités de chômage (cf. ATAS/1293/2014 du 16 décembre 2014 consid. 8 ; dans ce sens également: arrêt ACH 49/15 - 158/2015 de la Cour des assurances sociales du Tribunal cantonal du canton de Vaud du 6 octobre 2015 consid. 5b).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A/516/2022 - 10/13 - plus probables (ATF 126 V 360 consid. 5b; ATF 125 V 195 consid. 2 et les références; cf. ATF 130 III 324 consid. 3.2 et 3.3). Aussi n'existe-t-il pas, en droit des assurances sociales, un principe selon lequel l'administration ou le juge devrait statuer, dans le doute, en faveur de l'assuré (ATF 126 V 322 consid. 5a). 8.</w:t>
      </w:r>
    </w:p>
    <w:p>
      <w:r>
        <w:t>8.1 Le recourant affirme avoir travaillé au sein de la société B______ d'avril 2019 au 9 juin 2021, pendant un an et dix mois, contre rémunération d'un salaire perçu en espèces, pratique très courante dans le domaine de la restauration. À l'appui de ses allégués, il se base sur les certificats de salaire annuels, sur les extraits du compte bancaire de la société (faisant état d'après lui des retraits au bancomat aux fins de payer les salaires des employés et les fournisseurs), ainsi que sur les décomptes de salaire établis, selon ses dires, par sa fiduciaire Gastroconsult. Il ajoute avoir toujours déclaré son salaire à sa caisse de compensation, Gastrosocial. Il en infère avoir prouvé la perception effective d'un salaire durant l'exercice de son activité pour ladite société. De toute manière, dit-il, l'indemnité de chômage ne pourrait pas lui être refusée, dès lors qu'il n'avait pas renoncé à recevoir une rémunération pour le travail effectué. En tout état de cause, la preuve de la perception du salaire n'est pas une condition du droit à l'indemnité de chômage. Il en conclut qu'il a droit à cette prestation dès le 9 juin 2021. 8.2 L'intimée relève que l'avis de taxation du 20 janvier 2021 relatif aux impôts 2019 ne mentionne en ce qui concerne le recourant aucun revenu provenant d'une activité dépendante, et que des revenus n'ont été déclarés qu'au stade d'une réclamation à l'encontre de cette décision de taxation qui avait eu lieu potentiellement après l'inscription au chômage. Elle ajoute que la déclaration d'impôts 2020 a été transmise à l'administration le 20 juillet 2021, date à laquelle le recourant s'est également inscrit au chômage, que la déclaration fiscale pour 2021 n'a pas encore été complétée, et que le recourant n'a pas produit l'attestation d'une fiduciaire confirmant la sortie des salaires durant le délai-cade de cotisation, extraits du livre de compte à l'appui. Elle considère que les extraits du compte bancaire de la société ne permettent pas de déterminer l'affectation des nombreux retraits d'espèces au bancomat, que les fiches de salaires, les attestations de salaires et l'extrait de compte individuel ne sont pas pertinents au vu de la position du recourant assimilable à celle d'un employeur qu'il occupait au sein de la société, de même que les bilans de la société des années 2016 à 2018, antérieurs au délai-cadre de cotisation applicable. Elle en tire la conclusion qu'elle ne peut pas établir si et dans quelle mesure le recourant a exercé une activité soumise à cotisation, la durée de celle-ci et le montant des salaires perçus. 8.3 En l'espèce, les salaires soumis à cotisations du recourant pour 2019 et 2021 selon les décomptes et certificats de salaire qu'il a produits concordent avec les montants figurant sur les fiches de salaire émanant de la fiduciaire, les avis de taxation (pour l'année 2019 : l'avis rectificatif), ainsi que l'extrait de compte</w:t>
      </w:r>
    </w:p>
    <w:p>
      <w:r>
        <w:t>A/516/2022 - 11/13 - individuel AVS. Il n'existe cependant aucune écriture comptable relative au versement effectif du salaire au recourant durant cette période. Le fait que la société a versé des cotisations paritaires pour l'année 2019 (cf. courrier de Gastrosocial du 25 mai 2023) n'est en principe pas de nature à démontrer le versement effectif du salaire au recourant (cf. arrêt du Tribunal fédéral 8C_765/2009 du 2 août 2010 consid. 2.5). Des extraits de compte bancaire de la société, il ressort que les salaires des employés J______ et K______ sont libellés en tant que tels (cf. p. 20/149, 31/149, ou 74/149 du relevé de compte 2019 ; p. 40/127 du relevé de compte 2020), alors que les retraits que le recourant a effectués qui correspondraient, selon ses dires, aux prélèvements de son salaire, en tant qu'ils ne mentionnent pas la cause de l'opération, ne sont pas propres à attester du paiement effectif de son salaire. Il est en effet impossible de déterminer si les montants retirés l'ont été à titre de salaires ou s'ils étaient destinés à couvrir des dépenses de la société. Le recourant a de surcroît affirmé lors de l'audience de comparution personnelle qu'il payait ses fournisseurs en liquide. Il ressort également des extraits de compte bancaire précités que divers paiements ont été effectués en faveur de l'office des poursuites (cf. p. 18/149, 19/149, 69/149, 70/149, 125/149, 134/149 du relevé de compte pour 2019 ; p. 6/127, 11/127, 12/127, 26/127, 27/127, 29/127 du relevé de compte pour 2020). La société avait du reste une dette de CHF 65'938.50 envers le bailleur commercial (dossier intimée pièce 5). Le recourant a aussi déclaré lors de l'audience que la société lui devait un arriéré de salaire de six mois, mais qu'il n'avait pas produit sa créance dans la faillite de la société. Il n'en demeure pas moins que le recourant a déclaré à la caisse de compensation un salaire de CHF 43'875.- pour 2019 et de CHF 58'500.- pour 2020. Il a également été taxé en 2019, après rectification, sur le même salaire annoncé à la caisse de compensation et a déclaré le salaire de 2020 à l'administration fiscale. Dans la mesure où il est peu probable que le recourant annonce pour la perception des cotisations sociales et pour sa taxation un revenu plus élevé que ce qu'il a effectivement perçu, il doit en être conclu qu'il a effectivement reçu ces sommes à titre de salaire au degré de la vraisemblance prépondérante. Des attestations établies par MM. E______, F______ et H______ que le recourant a produites le 14 septembre 2022, attestent également que le recourant a effectivement exercé une activité soumise à cotisations durant la période litigieuse. Le recourant étant gérant de son restaurant, cela paraît en tout état de cause plus que vraisemblable. Cela étant, le recourant peut prétendre aux indemnités de chômage. 9. Au vu de ce qui précède, le recours sera admis et la décision du 11 janvier 2022 annulée. Le recourant sera par ailleurs mis au bénéfice des indemnités de chômage afférentes au délai-cadre de cotisation du 20 juillet 2019 au 19 juillet 2021, à</w:t>
      </w:r>
    </w:p>
    <w:p>
      <w:r>
        <w:t>A/516/2022 - 12/13 - condition qu'il remplit également les autres conditions légales pour le droit à celles-ci. 10. Le recourant obtenant gain de cause, une indemnité de CHF 2'000.- lui sera octroyée à titre de dépens (art. 61 let. g LPGA). 11. Pour le surplus, la procédure est gratuite (art. 61 let. fbis LPGA a contrario).</w:t>
      </w:r>
    </w:p>
    <w:p>
      <w:r>
        <w:t>A/516/2022 - 13/13 -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