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ATAS/556/2025 vom 17. Juli 2025</w:t>
      </w:r>
    </w:p>
    <w:p>
      <w:r>
        <w:t>GE Cour de justice, 2025-07-17, FR</w:t>
      </w:r>
    </w:p>
    <w:p>
      <w:r>
        <w:rPr>
          <w:b/>
        </w:rPr>
        <w:t xml:space="preserve">Quelle: </w:t>
      </w:r>
      <w:r>
        <w:t>https://mcp.opencaselaw.ch/entscheid/ge_gerichte_ATAS_556_2025</w:t>
      </w:r>
    </w:p>
    <w:p>
      <w:r>
        <w:t>FR: GE_GERICHTE ATAS/556/2025 du 17 juillet 2025</w:t>
      </w:r>
    </w:p>
    <w:p>
      <w:r>
        <w:t>IT: GE_GERICHTE ATAS/556/2025 del 17 luglio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recours, interjeté dans les forme et le délai légal de 30 jours (art. 56 al. 1 et 60 al. 1 LPGA ; art. 9 de la loi cantonale du 14 octobre 1965 sur les prestations fédérales complémentaires à l’assurance-vieillesse et survivants et à l’assurance- invalidité [LPFC - J 4 20] ; art. 62 al. 1 let. a LPA ; art. 43), est recevable. 2. Le litige porte sur le bien-fondé de la décision sur opposition du 23 avril 2025, plus particulièrement sur deux points du calcul du droit aux prestations complémentaires à partir du 1er septembre 2024 : le montant du gain réalisé par l’enfant de la recourante, d’une part, le revenu hypothétique à imputer à l’assurée, d’autre part. 3. Ainsi que le fait remarquer l’intimé, la décision litigieuse a été de facto annulée et remplacée par de nouvelles décisions au lendemain du jour où elle a été rendue, même si cela ne ressort pas expressément des décisions du 24 avril 2025. Il n’en demeure pas moins que celles-ci portent sur la même période que celles ayant donné lieu à la présente procédure.</w:t>
      </w:r>
    </w:p>
    <w:p>
      <w:r>
        <w:t>A/1846/2025 - 4/5 - La décision litigieuse ayant été annulée et remplacée par d’autres, le recours doit être déclaré sans objet et la cause rayée du rôle. Les nouvelles décisions n’ayant cependant pas donné gain de cause à la recourante, l’octroi de dépens ne se justifie pas. La procédure est gratuite (art. 89H al. 1 LPA ; art. 61 let. fbis a contrario LPGA).</w:t>
      </w:r>
    </w:p>
    <w:p>
      <w:r>
        <w:t>***</w:t>
      </w:r>
    </w:p>
    <w:p>
      <w:r>
        <w:t>A/1846/2025 - 5/5 - PAR CES MOTIFS, LA CHAMBRE DES ASSURANCES SOCIALES : Statuant</w:t>
      </w:r>
    </w:p>
    <w:p>
      <w:r>
        <w:rPr>
          <w:b/>
        </w:rPr>
        <w:t>E. 6</w:t>
      </w:r>
    </w:p>
    <w:p>
      <w:r>
        <w:t>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