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ATAS/556/2023 vom 6. Juli 2023</w:t>
      </w:r>
    </w:p>
    <w:p>
      <w:r>
        <w:t>GE Cour de justice, 2023-07-06, FR</w:t>
      </w:r>
    </w:p>
    <w:p>
      <w:r>
        <w:rPr>
          <w:b/>
        </w:rPr>
        <w:t xml:space="preserve">Quelle: </w:t>
      </w:r>
      <w:r>
        <w:t>https://mcp.opencaselaw.ch/entscheid/ge_gerichte_ATAS_556_2023</w:t>
      </w:r>
    </w:p>
    <w:p>
      <w:r>
        <w:t>FR: GE_GERICHTE ATAS/556/2023 du 6 juillet 2023</w:t>
      </w:r>
    </w:p>
    <w:p>
      <w:r>
        <w:t>IT: GE_GERICHTE ATAS/556/2023 del 6 luglio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délai de recours est de trente jours (art. 56 LPGA; art. 62 al. 1 de la de loi sur la procédure administrative du 12 septembre 1985 [LPA - E 5 10]).</w:t>
      </w:r>
    </w:p>
    <w:p>
      <w:r>
        <w:t>A/4108/2020 - 7/15 - Interjeté dans la forme et le délai prévus par la loi, le recours est recevable.</w:t>
      </w:r>
    </w:p>
    <w:p>
      <w:r>
        <w:rPr>
          <w:b/>
        </w:rPr>
        <w:t>E. 3</w:t>
      </w:r>
    </w:p>
    <w:p>
      <w:r>
        <w:t>Le litige porte sur le droit du recourant aux prestations de l’intimée au-delà du 17 février 2020.</w:t>
      </w:r>
    </w:p>
    <w:p>
      <w:r>
        <w:rPr>
          <w:b/>
        </w:rPr>
        <w:t>E. 4.1</w:t>
      </w:r>
    </w:p>
    <w:p>
      <w:r>
        <w:t>Avec répercussion sur la capacité de travail</w:t>
      </w:r>
    </w:p>
    <w:p>
      <w:r>
        <w:rPr>
          <w:b/>
        </w:rPr>
        <w:t>E. 4.1.1</w:t>
      </w:r>
    </w:p>
    <w:p>
      <w:r>
        <w:t>Dates d'apparition</w:t>
      </w:r>
    </w:p>
    <w:p>
      <w:r>
        <w:rPr>
          <w:b/>
        </w:rPr>
        <w:t>E. 4.1.2</w:t>
      </w:r>
    </w:p>
    <w:p>
      <w:r>
        <w:t>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t>A/4108/2020 - 8/15 -</w:t>
      </w:r>
    </w:p>
    <w:p>
      <w:r>
        <w:rPr>
          <w:b/>
        </w:rPr>
        <w:t>E. 4.1.3</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arrêt du Tribunal fédéral 8C_606/2021 du 5 juillet 2022 consid. 3.2).</w:t>
      </w:r>
    </w:p>
    <w:p>
      <w:r>
        <w:rPr>
          <w:b/>
        </w:rPr>
        <w:t>E. 4.1.4</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4.2</w:t>
      </w:r>
    </w:p>
    <w:p>
      <w:r>
        <w:t>Sans répercussion sur la capacité de travail</w:t>
      </w:r>
    </w:p>
    <w:p>
      <w:r>
        <w:rPr>
          <w:b/>
        </w:rPr>
        <w:t>E. 4.2.1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t>A/4108/2020 - 9/15 -</w:t>
      </w:r>
    </w:p>
    <w:p>
      <w:r>
        <w:rPr>
          <w:b/>
        </w:rPr>
        <w:t>E. 4.2.2</w:t>
      </w:r>
    </w:p>
    <w:p>
      <w:r>
        <w:t>Dates d'apparition</w:t>
      </w:r>
    </w:p>
    <w:p>
      <w:r>
        <w:rPr>
          <w:b/>
        </w:rPr>
        <w:t>E. 4.2.3</w:t>
      </w:r>
    </w:p>
    <w:p>
      <w:r>
        <w:t>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ATF 142 V 58 consid. 5.1 et les références; ATF 139 V 225 consid. 5.2 et les références; ATF 135 V 465 consid. 4.4 et les références). En effet, si la jurisprudence a reconnu la valeur probante des rapports médicaux des médecins- conseils, elle a souligné qu'ils n'avaient pas la même force probante qu'une</w:t>
      </w:r>
    </w:p>
    <w:p>
      <w:r>
        <w:t>A/4108/2020 - 10/15 -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ATF 135 V 465 consid. 4).</w:t>
      </w:r>
    </w:p>
    <w:p>
      <w:r>
        <w:rPr>
          <w:b/>
        </w:rPr>
        <w:t>E. 4.2.4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4.3</w:t>
      </w:r>
    </w:p>
    <w:p>
      <w:r>
        <w:t>L’état de santé de la personne expertisée est-il stabilisé ?</w:t>
      </w:r>
    </w:p>
    <w:p>
      <w:r>
        <w:rPr>
          <w:b/>
        </w:rPr>
        <w:t>E. 4.3.1</w:t>
      </w:r>
    </w:p>
    <w:p>
      <w:r>
        <w:t>Si oui, depuis quelle date ?</w:t>
      </w:r>
    </w:p>
    <w:p>
      <w:r>
        <w:rPr>
          <w:b/>
        </w:rPr>
        <w:t>E. 4.4</w:t>
      </w:r>
    </w:p>
    <w:p>
      <w:r>
        <w:t>Les atteintes et les plaintes de la personne expertisée correspondent- elles à un substrat organique objectivable ? 5. Causalité</w:t>
      </w:r>
    </w:p>
    <w:p>
      <w:r>
        <w:rPr>
          <w:b/>
        </w:rPr>
        <w:t>E. 5</w:t>
      </w:r>
    </w:p>
    <w:p>
      <w:r>
        <w:t>En l’espèce, les dernières conclusions du Dr G______, annoncées comme étant faites de façon consensuelle avec le Dr H______, n’ont pas été contresignées ni complétées par une appréciation de celui-ci. Le rapport du Dr G______ ne mentionne même pas la spécialisation du Dr H______, ni en quoi son apport était nécessaire et utile. Les explications justifiant le changement d’avis du Dr G______ depuis son rapport du 13 novembre 2020 sont en outre peu convaincantes et à tout le moins suffisamment remises en cause par l’appréciation du Dr D______, qui a considéré dans son rapport du 9 novembre 2020 que l’arthroscopie avait mis en évidence une rupture de la partie haute du sous-scapulaire et des fissurations du long chef du biceps, qui pouvaient tout à fait être le résultat du traumatisme subi par le recourant, précisant que l’arthroscopie avait une valeur diagnostique supérieure à l’IRM. Il se justifie en conséquence de faire procéder à une expertise par un chirurgien orthopédique indépendant.</w:t>
      </w:r>
    </w:p>
    <w:p>
      <w:r>
        <w:rPr>
          <w:b/>
        </w:rPr>
        <w:t>E. 5.1</w:t>
      </w:r>
    </w:p>
    <w:p>
      <w:r>
        <w:t>Les atteintes constatées sont-elles dans un rapport de causalité avec l’accident ? Plus précisément ce lien de causalité est-il seulement possible (probabilité de moins de 50 %), probable (probabilité de plus de 50 %) ou certain (probabilité de 100 %) ?</w:t>
      </w:r>
    </w:p>
    <w:p>
      <w:r>
        <w:rPr>
          <w:b/>
        </w:rPr>
        <w:t>E. 5.1.1</w:t>
      </w:r>
    </w:p>
    <w:p>
      <w:r>
        <w:t>Veuillez motiver votre réponse pour chaque diagnostic posé.</w:t>
      </w:r>
    </w:p>
    <w:p>
      <w:r>
        <w:t>A/4108/2020 - 14/15 -</w:t>
      </w:r>
    </w:p>
    <w:p>
      <w:r>
        <w:rPr>
          <w:b/>
        </w:rPr>
        <w:t>E. 5.1.2</w:t>
      </w:r>
    </w:p>
    <w:p>
      <w:r>
        <w:t>À partir de quel moment le statu quo ante a-t-il été atteint (moment où l’état de santé de la personne expertisée est similaire à celui qui existait immédiatement avant l’accident) ?</w:t>
      </w:r>
    </w:p>
    <w:p>
      <w:r>
        <w:rPr>
          <w:b/>
        </w:rPr>
        <w:t>E. 5.1.3</w:t>
      </w:r>
    </w:p>
    <w:p>
      <w:r>
        <w:t>Veuillez indiquer la date du statu quo ante pour chaque diagnostic posé.</w:t>
      </w:r>
    </w:p>
    <w:p>
      <w:r>
        <w:rPr>
          <w:b/>
        </w:rPr>
        <w:t>E. 5.2</w:t>
      </w:r>
    </w:p>
    <w:p>
      <w:r>
        <w:t>L’accident a-t-il décompensé un état maladif préexistant ?</w:t>
      </w:r>
    </w:p>
    <w:p>
      <w:r>
        <w:rPr>
          <w:b/>
        </w:rPr>
        <w:t>E. 5.2.1</w:t>
      </w:r>
    </w:p>
    <w:p>
      <w:r>
        <w:t>Si oui, à partir de quel moment le statu quo sine a-t-il été atteint (moment où l’état de santé de la personne expertisée est similaire à celui qui serait survenu tôt ou tard, même sans l’accident par suite d’un développement ordinaire) ?</w:t>
      </w:r>
    </w:p>
    <w:p>
      <w:r>
        <w:rPr>
          <w:b/>
        </w:rPr>
        <w:t>E. 6</w:t>
      </w:r>
    </w:p>
    <w:p>
      <w:r>
        <w:t>Limitations fonctionnelles</w:t>
      </w:r>
    </w:p>
    <w:p>
      <w:r>
        <w:rPr>
          <w:b/>
        </w:rPr>
        <w:t>E. 6.1</w:t>
      </w:r>
    </w:p>
    <w:p>
      <w:r>
        <w:t>Indiquer les limitations fonctionnelles en relation avec chaque diagnostic.</w:t>
      </w:r>
    </w:p>
    <w:p>
      <w:r>
        <w:rPr>
          <w:b/>
        </w:rPr>
        <w:t>E. 6.1.1</w:t>
      </w:r>
    </w:p>
    <w:p>
      <w:r>
        <w:t>Dates d'apparition</w:t>
      </w:r>
    </w:p>
    <w:p>
      <w:r>
        <w:rPr>
          <w:b/>
        </w:rPr>
        <w:t>E. 6.2</w:t>
      </w:r>
    </w:p>
    <w:p>
      <w:r>
        <w:t>Selon la jurisprudence,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(cf. ATF 134 I 20 consid. 4.2 p. 21 et les arrêts cités).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Seules des circonstances constatées objectivement doivent être prises en considération (ATF 127 I 198 consid. 2b, ATF 125 V 351 consid. 3b/ee, 123 V 175 consid. 3d ; RAMA 1999 n° U 332 p. 193, U 212/97, consid. 2a/bb et les références). Dans ce domaine, la jurisprudence exige des faits qui justifient objectivement la méfiance. Celle-ci ne saurait reposer sur le seul sentiment subjectif d'une partie; un tel sentiment ne peut être pris en considération que s'il est fondé sur des faits concrets et si ces derniers sont, en eux-mêmes, propres à justifier objectivement et raisonnablement un tel sentiment chez une personne réagissant normalement (arrêt du Tribunal fédéral des assurances I 127/06 du 6 février 2007).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(ATF 126 I 68 consid. 3c p. 73, ATF 125 II 541 consid. 4 p. 544).</w:t>
      </w:r>
    </w:p>
    <w:p>
      <w:r>
        <w:rPr>
          <w:b/>
        </w:rPr>
        <w:t>E. 6.3</w:t>
      </w:r>
    </w:p>
    <w:p>
      <w:r>
        <w:t>En l’occurrence, le fait que le Prof. M______ ait été président de la société Swiss orthopedics et qu’une opinion de cette dernière ait été jugée non probante ne suffit pas à remettre en cause l’impartialité de cet expert. En effet, le Tribunal fédéral a ainsi apprécié juridiquement un avis médical, qui n’était de plus pas signé par l’expert désigné. Ce dernier ne donne aucune apparence de prévention et</w:t>
      </w:r>
    </w:p>
    <w:p>
      <w:r>
        <w:t>A/4108/2020 - 12/15 - les craintes de l’intimée ne reposent sur aucun élément objectif. La demande de récusation formée par l’intimée sera en conséquence rejetée.</w:t>
      </w:r>
    </w:p>
    <w:p>
      <w:r>
        <w:t>A/4108/2020 - 13/15 - PAR CES MOTIFS, LA CHAMBRE DES ASSURANCES SOCIALES : Préparatoirement : I. Ordonne une expertise orthopédique du recourant. II. La confie au professeur M______, spécialiste FMH en chirurgie orthopédique et traumatologie de l’appareil locomoteur, à Chêne-Bougeries. III. Dit que la mission d’expertise sera la suivante : A. Prendre connaissance du dossier de la cause. B. Si nécessaire prendre tous renseignements auprès des médecins ayant traité la personne expertisée. C. Examiner la personne expertisée et, si nécessaire, ordonner d'autres examens. D. Établir un rapport comprenant les éléments et les réponses aux questions suivants : 1. Anamnèse détaillée 2. Plaintes de la personne expertisée 3. Status et constatations objectives 4. Diagnostics</w:t>
      </w:r>
    </w:p>
    <w:p>
      <w:r>
        <w:rPr>
          <w:b/>
        </w:rPr>
        <w:t>E. 7</w:t>
      </w:r>
    </w:p>
    <w:p>
      <w:r>
        <w:t>Capacité de travail</w:t>
      </w:r>
    </w:p>
    <w:p>
      <w:r>
        <w:rPr>
          <w:b/>
        </w:rPr>
        <w:t>E. 7.1</w:t>
      </w:r>
    </w:p>
    <w:p>
      <w:r>
        <w:t>Quelle est la capacité de travail de la personne expertisée dans son activité habituelle, compte tenu des seules atteintes en rapport de causalité (au moins probable - probabilité de plus de 50 %) avec l’accident et comment cette capacité de travail a-t-elle évolué depuis l’accident ?</w:t>
      </w:r>
    </w:p>
    <w:p>
      <w:r>
        <w:rPr>
          <w:b/>
        </w:rPr>
        <w:t>E. 7.1.1</w:t>
      </w:r>
    </w:p>
    <w:p>
      <w:r>
        <w:t>Si la capacité de travail est seulement partielle, quelles sont les limitations fonctionnelles qui entrent en ligne de compte ? Depuis quelle date sont-elles présentes ?</w:t>
      </w:r>
    </w:p>
    <w:p>
      <w:r>
        <w:rPr>
          <w:b/>
        </w:rPr>
        <w:t>E. 7.2</w:t>
      </w:r>
    </w:p>
    <w:p>
      <w:r>
        <w:t>Quelle est la capacité de travail de la personne expertisée dans une activité adaptée, compte tenu des seules atteintes en rapport de causalité (au moins probable - probabilité de plus de 50 %) avec l’accident ?</w:t>
      </w:r>
    </w:p>
    <w:p>
      <w:r>
        <w:rPr>
          <w:b/>
        </w:rPr>
        <w:t>E. 7.2.1</w:t>
      </w:r>
    </w:p>
    <w:p>
      <w:r>
        <w:t>Si cette capacité de travail est seulement partielle, quelles sont les limitations fonctionnelles qui entrent en ligne de compte ? Depuis quelle date sont-elles présentes ?</w:t>
      </w:r>
    </w:p>
    <w:p>
      <w:r>
        <w:rPr>
          <w:b/>
        </w:rPr>
        <w:t>E. 8</w:t>
      </w:r>
    </w:p>
    <w:p>
      <w:r>
        <w:t>Traitement</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rPr>
          <w:b/>
        </w:rPr>
        <w:t>E. 8.3</w:t>
      </w:r>
    </w:p>
    <w:p>
      <w:r>
        <w:t>Peut-on attendre de la poursuite du traitement médical une notable amélioration de l’état de santé de la personne expertisée ?</w:t>
      </w:r>
    </w:p>
    <w:p>
      <w:r>
        <w:t>A/4108/2020 - 15/15 -</w:t>
      </w:r>
    </w:p>
    <w:p>
      <w:r>
        <w:rPr>
          <w:b/>
        </w:rPr>
        <w:t>E. 8.4</w:t>
      </w:r>
    </w:p>
    <w:p>
      <w:r>
        <w:t>Si non, à partir de quel moment ne peut-on plus attendre de la continuation du traitement médical une notable amélioration de l’état de santé de la personne expertisée (état final atteint) ?</w:t>
      </w:r>
    </w:p>
    <w:p>
      <w:r>
        <w:rPr>
          <w:b/>
        </w:rPr>
        <w:t>E. 9</w:t>
      </w:r>
    </w:p>
    <w:p>
      <w:r>
        <w:t>Appréciation d'avis médicaux du dossier</w:t>
      </w:r>
    </w:p>
    <w:p>
      <w:r>
        <w:rPr>
          <w:b/>
        </w:rPr>
        <w:t>E. 9.1</w:t>
      </w:r>
    </w:p>
    <w:p>
      <w:r>
        <w:t>Êtes-vous d'accord avec l'avis du Dr G______ du 6 avril 2022 s’agissant du lien de causalité entre l’accident du 16 mai 2019 et l’atteinte à l’épaule de l’assuré ayant conduit à son opération du 18 février 2020 ? pour quels motifs ?</w:t>
      </w:r>
    </w:p>
    <w:p>
      <w:r>
        <w:rPr>
          <w:b/>
        </w:rPr>
        <w:t>E. 9.2</w:t>
      </w:r>
    </w:p>
    <w:p>
      <w:r>
        <w:t>Êtes-vous d'accord avec les conclusions du Dr D______ du 9 novembre 2020 à ce sujet ?</w:t>
      </w:r>
    </w:p>
    <w:p>
      <w:r>
        <w:rPr>
          <w:b/>
        </w:rPr>
        <w:t>E. 10</w:t>
      </w:r>
    </w:p>
    <w:p>
      <w:r>
        <w:t>Faire toutes autres observations ou suggestions utiles. E. Invite l’expert à déposer son rapport en trois exemplaires dans les meilleurs délais auprès de la chambre de céans. F. Réserve le fond ainsi que le sort des frais jusqu’à droit jugé au fond.</w:t>
      </w:r>
    </w:p>
    <w:p>
      <w:r>
        <w:t>La greffière</w:t>
      </w:r>
    </w:p>
    <w:p>
      <w:r>
        <w:t>Isabelle CASTILLO</w:t>
      </w:r>
    </w:p>
    <w:p>
      <w:r>
        <w:t>La présidente</w:t>
      </w:r>
    </w:p>
    <w:p>
      <w:r>
        <w:t>Catherine TAPPONNIER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