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ATAS/556/2010 vom 25. Mai 2010</w:t>
      </w:r>
    </w:p>
    <w:p>
      <w:r>
        <w:t>GE Cour de justice, 2010-05-25, FR</w:t>
      </w:r>
    </w:p>
    <w:p>
      <w:r>
        <w:rPr>
          <w:b/>
        </w:rPr>
        <w:t xml:space="preserve">Quelle: </w:t>
      </w:r>
      <w:r>
        <w:t>https://mcp.opencaselaw.ch/entscheid/ge_gerichte_ATAS_556_2010</w:t>
      </w:r>
    </w:p>
    <w:p>
      <w:r>
        <w:t>FR: GE_GERICHTE ATAS/556/2010 du 25 mai 2010</w:t>
      </w:r>
    </w:p>
    <w:p>
      <w:r>
        <w:t>IT: GE_GERICHTE ATAS/556/2010 del 25 maggio 2010</w:t>
      </w:r>
    </w:p>
    <w:p>
      <w:pPr>
        <w:pStyle w:val="Heading2"/>
      </w:pPr>
      <w:r>
        <w:t>Erwägungen</w:t>
      </w:r>
    </w:p>
    <w:p>
      <w:r>
        <w:rPr>
          <w:b/>
        </w:rPr>
        <w:t>E. 1</w:t>
      </w:r>
    </w:p>
    <w:p>
      <w:r>
        <w:t>Donne acte à SWICA, ORGANISATION DE SANTE, de son accord de rembourser les factures de la Dresse L__________ du 19 mai 2008 en 1'324 fr. 65 et du 18 juin 2008 en 1'359 fr. 05, pour les traitements dispensés du 8 octobre 2007 au 29 novembre 2007 et du 8 janvier 2008 au 22 avril 2008 au nom de la mère, Madame A__________, aux mêmes conditions que celles appliquées à l’enfant, dès réception des factures émises au nom de la mère.</w:t>
      </w:r>
    </w:p>
    <w:p>
      <w:r>
        <w:rPr>
          <w:b/>
        </w:rPr>
        <w:t>E. 2</w:t>
      </w:r>
    </w:p>
    <w:p>
      <w:r>
        <w:t>L’y condamne en tant que de besoin.</w:t>
      </w:r>
    </w:p>
    <w:p>
      <w:r>
        <w:rPr>
          <w:b/>
        </w:rPr>
        <w:t>E. 3</w:t>
      </w:r>
    </w:p>
    <w:p>
      <w:r>
        <w:t>Donne acte à Monsieur A__________ de son accord avec ce qui précède.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