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ATAS/555/2010 vom 19. Mai 2010</w:t>
      </w:r>
    </w:p>
    <w:p>
      <w:r>
        <w:t>GE Cour de justice, 2010-05-19, FR</w:t>
      </w:r>
    </w:p>
    <w:p>
      <w:r>
        <w:rPr>
          <w:b/>
        </w:rPr>
        <w:t xml:space="preserve">Quelle: </w:t>
      </w:r>
      <w:r>
        <w:t>https://mcp.opencaselaw.ch/entscheid/ge_gerichte_ATAS_555_2010</w:t>
      </w:r>
    </w:p>
    <w:p>
      <w:r>
        <w:t>FR: GE_GERICHTE ATAS/555/2010 du 19 mai 2010</w:t>
      </w:r>
    </w:p>
    <w:p>
      <w:r>
        <w:t>IT: GE_GERICHTE ATAS/555/2010 del 19 maggio 2010</w:t>
      </w:r>
    </w:p>
    <w:p>
      <w:pPr>
        <w:pStyle w:val="Heading2"/>
      </w:pPr>
      <w:r>
        <w:t>Erwägungen</w:t>
      </w:r>
    </w:p>
    <w:p>
      <w:r>
        <w:rPr>
          <w:b/>
        </w:rPr>
        <w:t>E. 1</w:t>
      </w:r>
    </w:p>
    <w:p>
      <w:r>
        <w:t>La loi genevoise sur l’organisation judiciaire du 22 novembre 1941 (LOJ;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RS 830.1) qui sont relatives à la loi fédérale sur les prestations complémentaires à l’assurance-vieillesse, survivants et invalidité (LPC). Le Tribunal de céans statue également en instance unique et conformément à l'art. 56V al. 2 let. a LOJ sur les contestations prévues à l’art. 43 de la loi cantonale sur les prestations cantonales complémentaires à l’assurance-vieillesse et survivants et à l’assurance-invalidité du 25 octobre 1968 (LPCC; J 7 15). Sa compétence pour juger du cas d’espèce est ainsi établie.</w:t>
      </w:r>
    </w:p>
    <w:p>
      <w:r>
        <w:rPr>
          <w:b/>
        </w:rPr>
        <w:t>E. 2</w:t>
      </w:r>
    </w:p>
    <w:p>
      <w:r>
        <w:t>a) La LPGA est entrée en vigueur le 1er janvier 2003, entraînant des modifications législatives notamment dans le domaine des assurances sociales. Du point de vue temporel, sont en principe applicables les règles de droit en vigueur au moment où</w:t>
      </w:r>
    </w:p>
    <w:p>
      <w:r>
        <w:t>A/2111/2008 - 16/27 -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9 mai 2008 à la lumière des anciennes dispositions de la LPC pour la période s'étendant jusqu'au 31 décembre 2002 et, le cas échéant, au regard des nouvelles dispositions de la LPGA pour la période postérieure (ATF 130 V 332 consid. 2.2 et 2.3).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Au titre des dispositions transitoires, l'art. 82 al. 1 première phrase LPGA prescrit que les dispositions matérielles de la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En revanche, selon KIESER (ATSG-Kommentar: Kommentar zum Bundesgesetz über den Allgemeinen Teil des Sozialversicherungsrechts vom 6. Oktober 2000, Zurich 2003,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l'occurrence, du moment que les principes applicables à la restitution selon la LPGA sont issus de la réglementation et de la jurisprudence antérieure (KIESER, op. cit., n° 9 ad art. 82). En ce qui concerne la procédure et à défaut de règles transitoires contraires, le nouveau droit est applicable sans réserve dès le jour de son entrée en vigueur (ATF 117 V 93 consid. 6b; 112 V 360 consid. 4a; RAMA 1998 KV 37 p. 316 consid. 3b). b) Les dispositions de la novelle du 6 octobre 2006 modifiant la LPC et de celles du 13 décembre 2007 modifiant la LPCC, entrées en vigueur le 1er janvier 2008, sont également régies par les principes de droit intertemporel. Étant donné que les faits déterminants se sont réalisés avant l’entrée en vigueur de ces modifications, l’ancien droit reste applicable dans sa teneur au 31 décembre 2007. c) En matière de prestations complémentaires cantonales, la LPC et ses dispositions d'exécution fédérales et cantonales, ainsi que la LPGA et ses dispositions</w:t>
      </w:r>
    </w:p>
    <w:p>
      <w:r>
        <w:t>A/2111/2008 - 17/27 - d'exécution, sont applicables par analogie en cas de silence de la LPCC (art. 1A LPCC).</w:t>
      </w:r>
    </w:p>
    <w:p>
      <w:r>
        <w:rPr>
          <w:b/>
        </w:rPr>
        <w:t>E. 3</w:t>
      </w:r>
    </w:p>
    <w:p>
      <w:r>
        <w:t>Interjeté dans les formes et délai prescrits par la loi, le recours est recevable (art. 56 et 60 LPGA, art. 9 de la loi cantonale sur les prestations complémentaires fédérales à l'assurance-vieillesse et survivants et à l'assurance-invalidité du 14 octobre 1965 - LPCF; J 7 10 - et art. 43 LPCC).</w:t>
      </w:r>
    </w:p>
    <w:p>
      <w:r>
        <w:rPr>
          <w:b/>
        </w:rPr>
        <w:t>E. 4</w:t>
      </w:r>
    </w:p>
    <w:p>
      <w:r>
        <w:t>L’objet du litige consiste à déterminer si la décision de l’intimé de suppression des prestations complémentaires, assortie d’une demande de restitution, est bien fondée. Il conviendra en particulier d'examiner la question du domicile de la recourante, la demande de restitution ayant été motivée par l'absence de domicile de l'assurée à Genève.</w:t>
      </w:r>
    </w:p>
    <w:p>
      <w:r>
        <w:rPr>
          <w:b/>
        </w:rPr>
        <w:t>E. 5</w:t>
      </w:r>
    </w:p>
    <w:p>
      <w:r>
        <w:t>a)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De jurisprudence constante, l'administration est tenue de procéder à la révision d'une décision entrée en force formelle, lorsque sont découverts des faits nouveaux ou de nouveaux moyens de preuve susceptibles de conduire à une appréciation juridique différente (ATF 122 V 21 consid. 3a, 138 consid. 2c, 173 consid. 4a, 272 consid. 2, 121 V 4 consid. 6 et les références).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b) S'agissant de prestations complémentaires fédérales, selon l'art. 25 LPGA, en relation avec l'art. 2 al. 1 let. a) de l'ordonnance sur la partie générale du droit des assurances sociales du 11 septembre 2002 (OPGA; RS 830.11), les prestations complémentaires fédérales indûment touchées doivent être restituées par le bénéficiaire ou par ses héritiers (cf. aussi l'art. 27 al. 1 aOPC-AVS/AI, en vigueur jusqu'au 31 décembre 2002). Le droit de demander la restitution s’éteint un an après le moment où l’institution d’assurance a eu connaissance du fait, mais au plus tard cinq ans après le versement de la prestation.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w:t>
      </w:r>
    </w:p>
    <w:p>
      <w:r>
        <w:t>A/2111/2008 - 18/27 - difficile. Est déterminant, pour apprécier s’il y a une situation difficile, le moment où la décision de restitution est exécutoire. c)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RPCC précise que le SPC doit demander la restitution des prestations indûment touchées au bénéficiaire, à ses héritiers ou aux autres personnes mentionnées à l'art. 2 OPGA, appliqué par analogie (al. 1). Ce service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L'art. 15 RPCC prévoit que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30 jours à compter de l'entrée en force de la décision de restitution.</w:t>
      </w:r>
    </w:p>
    <w:p>
      <w:r>
        <w:rPr>
          <w:b/>
        </w:rPr>
        <w:t>E. 6</w:t>
      </w:r>
    </w:p>
    <w:p>
      <w:r>
        <w:t>a) Au niveau fédéral, l’art. 2 al. 2 LPC prévoit que les étrangers qui ont leur domicile et leur résidence habituelle (art. 13 LPGA) en Suisse doivent bénéficier de prestations complémentaires au même titre que les ressortissants suisses : a. s'ils ont habité en Suisse pendant les 10 ans précédant immédiatement la date à partir de laquelle ils demandent la prestation complémentaire et s'ils ont droit à une rente, à une allocation pour impotent ou à une indemnité journalière de l'assurance- invalidité ou remplissent les conditions d'octroi prévu à l'article 2b let. b. Aux termes de l'art. 1 let. a LPCF, ont droit aux prestations complémentaires fédérales les personnes qui ont leur domicile sur le territoire de la République et canton de Genève. b) Au niveau cantonal, l’art. 2 al. 1 let. a LPCC dispose qu'ont droit aux prestations cantonales les personnes qui ont leur domicile et leur résidence habituelle sur le territoire de la République et canton de Genève. L'art. 1 al. 1 du règlement d’application de la loi sur les prestations cantonales complémentaires à l’assurance- vieillesse et survivants et à l’assurance-invalidité du 25 juin 1999 (RPCC; J 7 15.01), précise que le bénéficiaire qui séjourne hors du canton plus de 3 mois au total par année perd son droit aux prestations à moins qu’il ne s’agisse d’une hospitalisation ou d’un placement dans un home ou dans un établissement médico- social pour personnes âgées ou invalides.</w:t>
      </w:r>
    </w:p>
    <w:p>
      <w:r>
        <w:t>A/2111/2008 - 19/27 -</w:t>
      </w:r>
    </w:p>
    <w:p>
      <w:r>
        <w:rPr>
          <w:b/>
        </w:rPr>
        <w:t>E. 7</w:t>
      </w:r>
    </w:p>
    <w:p>
      <w:r>
        <w:t>Selon l'art. 13 LPGA, le domicile d'une personne est déterminé selon les art. 23 à 26 du code civil du 10 décembre 1907 (CC; RS 210). Le domicile de toute personne est au lieu où elle réside avec l'intention de s'y établir (art. 23 al. 1 CC). La notion de domicile comporte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w:t>
      </w:r>
    </w:p>
    <w:p>
      <w:r>
        <w:t>A/2111/2008 - 20/27 - Kommentar zum schweizerischen Privatrecht, Zivilgesetzbuch I, 2ème éd., n. 23 ad. art. 23).</w:t>
      </w:r>
    </w:p>
    <w:p>
      <w:r>
        <w:rPr>
          <w:b/>
        </w:rPr>
        <w:t>E. 8</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9</w:t>
      </w:r>
    </w:p>
    <w:p>
      <w:r>
        <w:t>a) En l'occurrence, il s'agit de déterminer si la décision de restitution des prestations complémentaires pour la période de janvier 2000 à février 2005 est fondée. L’intimé a conclu que la recourante était en réalité domiciliée en France depuis son divorce, le 15 juillet 1997; elle n'avait dès lors pas droit à des prestations complémentaires, en raison de son domicile sur sol français, ce que la recourante conteste. Il convient dès lors d'établir le domicile de la recourante afin de déterminer son droit aux prestations complémentaires. b) Il est établi au vu du dossier que la recourante est au bénéfice d'une rente d'invalidité à partir du 1er février 1997, en raison notamment d'une athyréose et d'une dysmorphie congénitales, d'un status après encéphalite avec oligophrénie légère, de troubles de l'équilibre et d'une hypoacousie. Selon la Dresse L__________, médecin traitant de l'assurée, entendue à titre de témoin, l'assurée a souffert d'une méningite pendant l'enfance, affection qui a laissé des séquelles, à savoir des troubles de l'audition ainsi qu'un ralentissement psychomoteur et un léger affaiblissement intellectuel. Du point de vue psychique, elle a observé un état anxio-dépressif, réactionnel. Il est, selon elle, souhaitable que sa patiente ait une aide pour les démarches administratives. La recourante présente une diminution de ses capacités intellectuelles et des troubles de la mémoire concernant plutôt les faits récents. Elle est plus influençable qu'une personne qui a des facultés intactes. Ce médecin estime que sa patiente a des difficultés de compréhension et c'est dans cet esprit-là qu'elles avaient toutes deux envisagé une</w:t>
      </w:r>
    </w:p>
    <w:p>
      <w:r>
        <w:t>A/2111/2008 - 21/27 - curatelle. Il est par ailleurs établi que la recourante travaille à la Fondation Pro, en atelier protégé, depuis mars 2001. Comme cela ressort des faits, la recourante a besoin d'aide pour effectuer ses démarches administratives. Sa mère, domiciliée à Gaillard, lui a apporté cette aide jusqu'à son départ en Espagne en octobre 2001. Dès cette date, c'est un voisin en France, Monsieur F__________, qui s'est occupé des affaires administratives de la recourante. Il est également établi que Madame D__________ et sa fille ont acquis en propriété, en commun et pour moitié chacune, le 6 juin 1990, un appartement de 60 m2 sis à Gaillard, comprenant une cuisine-séjour et une chambre. Quant à l'appartement de la rue R__________, il a été loué par les époux D__________, parents de la recourante, dès 1966. Lors du mariage de l'assurée et suite au décès de Monsieur D__________, père, le recourante, son mari et sa mère ont été inscrits sur le contrat de bail. Il s'agissait d'un appartement de quatre pièces, comprenant un salon avec alcôve, deux chambres à coucher et une cuisine ; des chambres ont été sous-louées. Finalement, le bail à loyer a été résilié pour le 31 décembre 2004. c) Pour nier le domicile à Genève de la recourante, l’intimé s'est basé sur une dénonciation anonyme faite au guichet selon laquelle l'assurée était domiciliée à Gaillard et sous-louait son appartement genevois à deux dames. Suite à cette dénonciation, la recourante a été entendue en date du 24 novembre 2004 par deux collaborateurs de l’intimé, en présence de son ami, Monsieur E__________. Lors de cette audition, elle a déclaré qu’elle n’habitait plus à Genève depuis son divorce en juillet 1997 et qu’elle était domiciliée à Gaillard. Depuis le 1er janvier 2005, elle habitait chez son ami, à Genève. La recourante est par la suite revenue sur ses déclarations et a sollicité une nouvelle audition par les services de l’intimé en présence de son avocat, ce qu'elle n'a pas obtenu. Suite aux décisions de l’intimé, l'assurée a recouru auprès du Tribunal de céans et a contesté la manière dont s'était déroulé l'entretien auprès du SPC. Elle a expliqué, dans son recours, que pour elle, le fait de se rendre de temps en temps dans l'appartement de sa mère avait été traduit par le terme « habiter » alors qu'elle ne faisait que de séjourner les week-ends dans cet appartement. Lors de l'audience de comparution personnelle du 12 novembre 2008 devant le Tribunal de céans, elle a déclaré avoir été tellement "bousculée" par les collaborateurs de l’intimé qu'elle avait été obligée de répondre qu'elle habitait à Gaillard. Elle avait de surcroît des difficultés de compréhension en raison du fait qu'elle n'avait pas encore d'appareils auditifs. Devant le Tribunal de céans, elle a déclaré de manière constante avoir toujours été domiciliée aux Eaux-Vives. Elle se rendait parfois les week-ends à l'appartement de Gaillard, notamment pour l'aérer et arroser les plantes, en raison</w:t>
      </w:r>
    </w:p>
    <w:p>
      <w:r>
        <w:t>A/2111/2008 - 22/27 - de l'absence de sa mère. Monsieur E__________, témoin assermenté, a expliqué devant le Tribunal de céans, que lors de l'audition par l’intimé, les enquêteurs avaient été très hargneux. Ils avaient dit à la recourante : "si vous ne voulez pas parler, démerdez-vous". Ils avaient harcelé son amie au lieu de l'écouter et de chercher à comprendre ce qui s'était passé. Le Tribunal de céans considère que compte tenu de la déficience mentale de l'assurée, du fait qu'elle est facilement influençable et impressionnable en raison de son handicap psychique et qu'elle présente, selon son médecin traitant, des difficultés de compréhension, les enquêteurs de l’intimé auraient dû se rendre compte que la recourante n'était pas en mesure de répondre de manière appropriée et conforme à la vérité aux questions qui lui étaient posées. Au surplus, vu les déclarations de Monsieur E__________, il apparaît au degré de vraisemblance prépondérante que les collaborateurs de l’intimé ont manifestement influencé les réponses de la recourante et ont fait pression sur elle. Partant, le Tribunal de céans ne tiendra pas compte des déclarations de la recourante telles que consignées par l’intimé dans des circonstances qui font douter de son objectivité. Pour établir le domicile de la recourante, le Tribunal se fondera sur l’ensemble des circonstances concrètes du cas d’espèce et, notamment, sur les témoignages des différentes personnes entendues ainsi que sur les déclarations subséquentes de la recourante. Dans son mémoire de recours et ses observations, ainsi que lors des audiences de comparution personnelle devant le Tribunal de céans, la recourante a expliqué avoir vécu aux Eaux-Vives jusqu'au 31 décembre 2004, date à laquelle elle était allée vivre chez son ami. Sa mère avait acheté un appartement à Gaillard, mais elle ne se souvenait pas de la date à laquelle l'acquisition avait eu lieu ni de s'être présentée devant un notaire ou d'avoir signé un acte de vente. Sa mère sous-louait des chambres de l'appartement des Eaux-Vives, mais elle ne connaissait pas le montant exact de la sous-location. Elle ne connaissait pas bien les sous-locataires. Elle a confirmé qu’elle était soignée par des médecins à Genève, travaillait à la Fondation Pro à Genève dès 6h30 - 7h du matin, de sorte qu’elle n'aurait pu habiter à Gaillard, en raison de la distance qui séparait cette localité de son lieu de travail. Elle a exposé qu’elle prenait le bus depuis les Eux-Vives, tôt le matin, pour se rendre à la Fondation Pro. Sa mère l'avait aidée dans ses démarches administratives, même quand celle-ci habitait à Gaillard, et ce n'est que lors de son départ pour l'Espagne, qu'un voisin de sa mère, Monsieur F__________, domicilié à Gaillard, s'était occupé de ses affaires administratives. Il lui avait demandé d'ouvrir des comptes bancaires en France, lui avait fait signer des procurations lui permettant de retirer de l'argent et l'avait spoliée d'environ 120'000 fr. Il avait ainsi abusé de sa crédulité et de sa faiblesse mentale, raison pour lesquelles des plaintes pénales ont été déposées à Genève et à Annemasse (France). d) La mère de l'assurée, entendue à titre de renseignement, a déclaré avoir quitté l'appartement des Eaux-Vives aux environs de l'année 2000 pour s'installer à</w:t>
      </w:r>
    </w:p>
    <w:p>
      <w:r>
        <w:t>A/2111/2008 - 23/27 - Gaillard. Puis en 2002, elle était partie en Espagne. Elle a indiqué qu’elle n'avait jamais sous-loué l'appartement des Eaux-Vives, mais seulement une chambre à une dame G__________ qui avait probablement dû venir s'y installer en 2001 et qui était restée jusqu'en 2004. L'alcôve du salon avait été sous-louée pendant six mois à une dame H__________, qui travaillait de nuit auprès d'une personne âgée et venait s'y reposer la journée. Madame D__________ a attesté que sa fille avait toujours vécu à la rue du R__________ et que cette dernière venait occasionnellement à Gaillard pour arroser les plantes quand elle n'y était pas. La recourante pouvait y passer la nuit si elle le souhaitait mais elle préférait rester avec son ami à Genève. Quant aux comptes bancaires, sa fille avait été incitée à les ouvrir par Monsieur F__________, qui lui avait fait signer les papiers de dépôts de fonds et l'avait trompée. S'agissant du compte postal, c'était elle-même qui l'avait ouvert pour payer les factures d'électricité, de téléphone ainsi que les taxes locales pour l'appartement de Gaillard. Lorsqu'elle était partie en Espagne, elle l'avait mis au nom de sa fille, mais c'est elle qui alimentait ce compte pour payer les charges de l'appartement. Quant au montant du loyer provenant de la sous-location, le Tribunal relève que les déclarations de la mère de la recourante ont varié. Madame G__________, entendue à titre de témoin, a déclaré qu’elle avait sous- loué l'appartement de la rue des Eaux-Vives depuis 1994, sans contrat écrit. Elle y était restée trois ans, puis par la suite avait gardé la chambre mais pas de manière permanente. Ses déclarations concernant le montant du loyer de la sous-location ont toutefois également varié. Selon le témoin, il y avait plusieurs locataires dans l'appartement, qui occupaient la chambre d'à côté. Au départ, l'assurée habitait dans l'appartement, mais pas sa mère. Le témoin a déclaré tout d'abord que la recourante avait quitté l'appartement trois à quatre ans après l'année 1994, sans savoir où elle était allée. Par la suite, le témoin est revenu sur ses déclarations et a indiqué que l'assurée "était" dans l'appartement et qu'elle occupait toujours la même chambre. Le témoin a précisé qu’elle avait séjourné à la rue du R__________ de 2001 à 2004, peut-être un an en tout et pour tout, de façon irrégulière. Elle ignorait si durant cette période l'assurée séjournait ou pas de façon régulière dans l'appartement. Quant à elle, elle venait le soir dans cet appartement, de temps en temps, parce qu'elle travaillait de nuit. Elle ne voyait donc pas qui était dans l'appartement. Elle était mariée, et habitait un autre appartement avec son mari, sauf en cas de mésentente. Sur question, le témoin a déclaré qu’elle rencontrait parfois l'assurée à midi et le soir, dans l'appartement, qui se faisait à manger. Elle a conclu que puisque c'était chez la recourante, cette dernière "y venait". Selon ces deux témoignages, l’on ne peut conclure que la recourante habitait à Gaillard; il apparaît, au contraire, au degré de vraisemblance prépondérante requis, que cette dernière avait conservé son domicile à Genève, à la rue du R__________. Monsieur E__________, ami de l'assurée, a témoigné que cette dernière habitait dans l'appartement des Eaux-Vives et qu’elle y avait une chambre. Il s'était</w:t>
      </w:r>
    </w:p>
    <w:p>
      <w:r>
        <w:t>A/2111/2008 - 24/27 - rarement rendu dans cet appartement, mais il avait rencontré Madame G__________. Selon lui, la recourante n'avait jamais résidé régulièrement à Gaillard ; elle s’y rendait pour aérer l'appartement de sa mère, en son absence. Il a confirmé que l'assurée était venue habiter chez lui, dès janvier 2005 et que toutes les démarches auprès de l'Office cantonal de la population, des assurances et du SPC avaient alors été effectuées. Depuis le 1er septembre 2006, il habitait avec son amie à Châtelaine, dans un appartement dont ils étaient co-titulaires du bail. Force est de constater, au vu de ce témoignage, que la recourante ne s’était pas constituée un domicile en France, au sens du code civil. Les témoins J__________ et K__________, retraitées, ont toutes deux déclaré qu'elles rencontraient l'assurée dans le bus, lorsque celle-ci partait travailler le matin. Madame J__________ a indiqué qu'elle voyait également l'assurée régulièrement dans le quartier. Pour elle, la recourante habitait toujours à la rue du R__________, jusqu'aux alentours des années 2004-2005, date à laquelle celle-ci avait déménagé chez son ami. Madame K__________ a confirmé qu'il n'y avait pas "si longtemps" que l'assurée avait quitté le quartier, soit peut-être en 2004 ou en 2005. Ces témoignages ne prouvent pas non plus l'existence d'un domicile français, selon le degré de vraisemblance prépondérante. Le témoin P__________, rentier de l'assurance-invalidité, a déclaré avoir participé au déménagement de la recourante de la rue R__________ chez son ami pour déplacer un frigo et démonter une armoire, durant le deuxième semestre de l'année 2004. Ce témoignage tend également à confirmer que la recourante a toujours conservé son domicile à Genève. Les témoignages de Madame I__________, pharmacienne indépendante aux Eaux- Vives, et de Monsieur O__________, mécanicien indépendant, n'apportent en revanche aucun élément utile à la présente cause. e) Quant à l’intimé, comme il a déjà été dit, il fonde l'existence d'un domicile français sur la base d'une dénonciation anonyme et des déclarations de l'assurée, que celle-ci a au demeurant par la suite contestées. L'intimé souligne que le numéro de téléphone mentionné sur la demande de prestations initiale était un numéro français, ce qui est manifestement inexact, les numéros de téléphone indiqués correspondant à un téléphone fixe genevois ainsi qu'à un portable suisse.</w:t>
      </w:r>
    </w:p>
    <w:p>
      <w:r>
        <w:t>A/2111/2008 - 25/27 - L’intimé relève par ailleurs que l'assurée détient des comptes bancaires en France ainsi qu'un compte postal français dont les prélèvements indiquent qu'il a été utilisé pour des paiements en faveur d'électricité de France, de télé2, de France Telecom, notamment, ce qui atteste qu'ils étaient liés à l'appartement de Gaillard. Le Tribunal de céans constate en premier lieu que l’intimé a reçu, en date du 4 octobre 2001 déjà, copie de divers documents, dont notamment le relevé du compte chèque, en francs français, au 12 janvier 2001 auprès de la Caisse régionale du Crédit Agricole des Savoie, le relevé annuel des dépôts à terme, au 31 décembre 2000, ainsi que copie du contrat de vente de produits et de services conclu le 10 février 2001 (cf. pièce no. 13 chargé intimé). L’on ignore toutefois comment l’intimé a traité ces informations et s’il en a tenu compte dans le calcul des prestations complémentaires. Cependant, dès lors que la décision de suppression des prestations a été rendue motif pris de l’absence de domicile à Genève, cette question peut en l’état rester ouverte. Concernant les comptes bancaires, la recourante a expliqué, de manière convaincante, qu'elle avait été contrainte de les ouvrir, suite à des pressions et des conseils erronés de Monsieur F__________, qui était au demeurant le seul à les utiliser, au moyen de procurations. Quant au compte postal, la mère de l'assurée a déclaré l'avoir elle-même ouvert, pour effectuer les paiements courants liés à l'appartement de Gaillard. À son départ en Espagne, elle avait mis ce compte au nom de sa fille, mais elle continuait à l'alimenter. Il apparaît ainsi que Madame Simone D__________ assumait effectivement le paiement des factures liées à l'appartement de Gaillard, notamment l’électricité, le téléphone et la télévision. L'intimé relève enfin que lorsque la recourante a déposé une plainte pénale à Annemasse contre Monsieur F__________, elle a mentionné être domiciliée à Gaillard et a communiqué un numéro de téléphone français. D’ailleurs, dans sa plainte, l'assurée a indiqué qu'elle accordait sa confiance à Monsieur F__________ en tant que voisin, et "qu'il montait le soir boire l'apéritif, des fois le week-end". Ces seules mentions sur une plainte pénale ne suffisent pas toutefois, à elles seules, à établir l'existence d'un domicile au sens de la loi et de la jurisprudence.</w:t>
      </w:r>
    </w:p>
    <w:p>
      <w:r>
        <w:rPr>
          <w:b/>
        </w:rPr>
        <w:t>E. 10</w:t>
      </w:r>
    </w:p>
    <w:p>
      <w:r>
        <w:t>Au vu de ce qui précède, et notamment des témoignages, le Tribunal de céans a acquis la conviction que la recourante a conservé, de manière constante, son domicile à Genève et qu'elle ne s’est jamais constitué un domicile en France, même s'il apparaît qu'elle se rendait régulièrement à l’appartement de Gaillard, plus particulièrement les week-ends. En effet, les témoins ont confirmé qu'elle disposait à tout le moins d’une chambre dans l'appartement des Eaux-Vives, qu’elle occupait la semaine en permanence. Il convient également d’admettre que le centre de son existence et de ses intérêts personnels se trouve et s'est toujours trouvé à Genève, eu égard notamment au fait qu'elle travaille dans un atelier protégé, qu'elle y a son</w:t>
      </w:r>
    </w:p>
    <w:p>
      <w:r>
        <w:t>A/2111/2008 - 26/27 - cercle d'amis, son compagnon, et qu'elle était régulièrement suivie par des médecins genevois. Elle n’a au surplus jamais annoncé son départ à l'Office cantonal de la population, était imposée fiscalement à Genève et soumise aux assurances sociales, ce qui constitue autant d'indices démontrant la volonté de la recourante à conserver son domicile dans cette ville. Enfin, il est également établi que dès le 1er janvier 2005, la recourante a emménagé au quai du Seujet, chez son ami, puis que le couple a pris un appartement à Châtelaine. Dès lors que la recourante a toujours été domiciliée à Genève, c’est à tort que l’intimé a supprimé son droit aux prestations complémentaires. Pour ce motif, les décisions doivent être annulées et la cause renvoyée à l’intimé pour nouveau calcul des prestations complémentaires, compte tenu des nouveaux éléments et notamment du bien immobilier en France, et nouvelle décision. A cet égard, le Tribunal de céans précise que la nouvelle décision ne prendra effet qu’à compter du mois de février 2000, eu égard au délai de prescription de cinq ans (cf. art. 25 al. 2 LPGA). Les décisions de restitution du 22 février 2005 sont à cet égard erronées. Pour le surplus, la question de la bonne foi de la recourante devra être examinée, le cas échéant et dans l’hypothèse où la nouvelle décision devrait aboutir à une demande de restitution, dans le cadre de l’examen de la demande de remise qui fera l’objet d’une procédure distincte (cf. art. 4 al. 5 OPGA).</w:t>
      </w:r>
    </w:p>
    <w:p>
      <w:r>
        <w:rPr>
          <w:b/>
        </w:rPr>
        <w:t>E. 11</w:t>
      </w:r>
    </w:p>
    <w:p>
      <w:r>
        <w:t>Au vu de ce qui précède, le recours est partiellement admis.</w:t>
      </w:r>
    </w:p>
    <w:p>
      <w:r>
        <w:rPr>
          <w:b/>
        </w:rPr>
        <w:t>E. 12</w:t>
      </w:r>
    </w:p>
    <w:p>
      <w:r>
        <w:t>La recourante, représentée par un avocat, a droit à une indemnité à titre de participation à ses frais et dépens que le Tribunal fixe en l’espèce, eu égard au nombre d’écritures et d’audiences, à 5’000 fr. (cf. art. 89H al. 3 de la loi sur la procédure administrative, du 12 septembre 1985 -LPA ; RS E 5 10 ; art. 61 let. g LPGA).</w:t>
      </w:r>
    </w:p>
    <w:p>
      <w:r>
        <w:t>A/2111/2008 - 27/27 -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