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ATAS/548/2016 vom 30. Juni 2016</w:t>
      </w:r>
    </w:p>
    <w:p>
      <w:r>
        <w:t>GE Cour de justice, 2016-06-30, FR</w:t>
      </w:r>
    </w:p>
    <w:p>
      <w:r>
        <w:rPr>
          <w:b/>
        </w:rPr>
        <w:t xml:space="preserve">Quelle: </w:t>
      </w:r>
      <w:r>
        <w:t>https://mcp.opencaselaw.ch/entscheid/ge_gerichte_ATAS_548_2016</w:t>
      </w:r>
    </w:p>
    <w:p>
      <w:r>
        <w:t>FR: GE_GERICHTE ATAS/548/2016 du 30 juin 2016</w:t>
      </w:r>
    </w:p>
    <w:p>
      <w:r>
        <w:t>IT: GE_GERICHTE ATAS/548/2016 del 30 giugno 2016</w:t>
      </w:r>
    </w:p>
    <w:p>
      <w:pPr>
        <w:pStyle w:val="Heading2"/>
      </w:pPr>
      <w:r>
        <w:t>Erwägungen</w:t>
      </w:r>
    </w:p>
    <w:p>
      <w:r>
        <w:rPr>
          <w:b/>
        </w:rPr>
        <w:t>E. 1</w:t>
      </w:r>
    </w:p>
    <w:p>
      <w:r>
        <w:t>Conformément à l'art. 134 al. 1 let. a ch. 8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La LPGA, entrée en vigueur le 1er janvier 2003, est applicable à l'assurance- chômage obligatoire, à moins que la LACI n’y déroge expressément (art. 1 al. 1 LACI).</w:t>
      </w:r>
    </w:p>
    <w:p>
      <w:r>
        <w:rPr>
          <w:b/>
        </w:rPr>
        <w:t>E. 3</w:t>
      </w:r>
    </w:p>
    <w:p>
      <w:r>
        <w:t>Interjeté dans les forme et délai prescrits par la loi, le recours est recevable (art. 56 à 61 LPGA).</w:t>
      </w:r>
    </w:p>
    <w:p>
      <w:r>
        <w:rPr>
          <w:b/>
        </w:rPr>
        <w:t>E. 4</w:t>
      </w:r>
    </w:p>
    <w:p>
      <w:r>
        <w:t>Le litige porte sur le bien-fondé de la suspension de 10 jours de l’indemnité de chômage infligée à la recourante pour refus d’un emploi convenable.</w:t>
      </w:r>
    </w:p>
    <w:p>
      <w:r>
        <w:rPr>
          <w:b/>
        </w:rPr>
        <w:t>E. 5</w:t>
      </w:r>
    </w:p>
    <w:p>
      <w:r>
        <w:t>Aux termes de l'art. 17 al. 1 LACI, l'assuré qui fait valoir des prestations d'assurance doit, avec l'assistance de l'office du travail compétent, entreprendre tout ce qu'on peut raisonnablement exiger de lui pour éviter le chômage ou l'abréger.</w:t>
      </w:r>
    </w:p>
    <w:p>
      <w:r>
        <w:rPr>
          <w:b/>
        </w:rPr>
        <w:t>E. 6</w:t>
      </w:r>
    </w:p>
    <w:p>
      <w:r>
        <w:t>a) En vertu de l’obligation qui lui incombe de diminuer le dommage causé à l’assurance-chômage, l’assuré est tenu, en règle générale, d’accepter immédiatement le travail convenable qui lui est proposé (art. 16 al. 1er et 17 al. 3 1ère phrase LACI). Les éléments constitutifs d’un refus de travail sont également réunis lorsqu’un assuré ne se donne pas la peine d’entrer en pourparlers avec l’employeur ou qu’il ne déclare pas expressément, lors de l’entrevue avec le futur employeur, accepter l’emploi bien que, selon les circonstances, il eût pu faire cette déclaration (ATF 122 V 34 consid. 3b et les références citées). b) L'obligation d'accepter un emploi convenable assigné par l'office compétent constitue une obligation fondamentale pour qui demande l'indemnité de chômage (art. 17 al. 3, 1ère phrase, LACI; cf. arrêt non publié 8C_379/2009, du 13 octobre 2009, consid. 3). L’inobservation de cette prescription constitue, en principe, une faute grave et conduit à la suspension du droit à l’indemnité pour une durée de 31 à 60 jours, à moins que l'assuré ne puisse se prévaloir de circonstances laissant apparaître la faute comme étant de gravité moyenne ou légère (art. 30 al. 1 let. d, 1ère partie de la phrase, LACI en liaison avec l'art. 45 al. 3 OACI; ATF 130 V 125 et arrêt non publié C 20/06 du 30 octobre 2006, consid. 4.2). Selon la jurisprudence (ATFA non publié du 3 mai 2005; ATF 130 V 125), lorsqu'un assuré peut se prévaloir d'un motif valable, il n'y a pas forcément faute grave même en cas de refus d'un emploi assigné et réputé convenable. Par motif valable, il faut entendre un motif qui fait apparaître la faute comme étant de gravité moyenne ou légère. Il peut s'agir, dans le cas concret, d'un motif lié à la situation subjective de la personne concernée ou à des circonstances objectives. Toujours selon la jurisprudence, il y a</w:t>
      </w:r>
    </w:p>
    <w:p>
      <w:r>
        <w:t>A/4235/2015 - 7/10 - refus d'une occasion de prendre un travail convenable non seulement lorsque l'assuré refuse expressément un travail convenable qui lui est assigné, mais également déjà lorsque l'intéressé s'accommode du risque que l'emploi soit occupé par quelqu'un d'autre ou fait échouer la perspective de conclure un contrat de travail (ATF 122 V 34 consid. 3b p. 38; DTA 2002 p. 58, C 436/00, consid. 1; ATF 130 V 125 consid. 1 publié dans SVR 2004 ALV no 11 p. 31; ATF non publiés 8C_379/2009 du 13 octobre 2009, consid. 3, 8C_950/2008 du 11 mai 2009, consid. 2 et 8C_746/2007 du 11 juillet 2008, consid. 2).</w:t>
      </w:r>
    </w:p>
    <w:p>
      <w:r>
        <w:rPr>
          <w:b/>
        </w:rPr>
        <w:t>E. 7</w:t>
      </w:r>
    </w:p>
    <w:p>
      <w:r>
        <w:t>a) Il convient de sanctionner par une suspension du droit à l'indemnité le comportement de l'assuré qui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(art. 30 al. 1 let. d LACI).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 chômage par son comportement fautif (ATF 133 V 89 consid. 6.2.2 p. 92, 126 V 520 consid. 4 p. 523, 130 consid. 1 et la référence). b) Selon l'art. 45 al. 3 et 4 de l’ordonnance sur l'assurance-chômage obligatoire et l'indemnité en cas d'insolvabilité, du 31 août 1983 - ordonnance sur l’assurance- chômage (OACI ; RS 837.02), la suspension dure : a. de 1 à 15 jours en cas de faute légère ; b. de 16 à 30 jours en cas de faute de gravité moyenne ; c. de 31 à 60 jours en cas de faute grave (al. 3). Il y a faute grave lorsque, sans motif valable, l’assuré : a. abandonne un emploi réputé convenable sans être assuré d’obtenir un nouvel emploi ; ou qu’il b. refuse un emploi réputé convenable (al. 4). La durée de la suspension du droit à l'indemnité de chômage est fixée compte tenu non seulement de la faute, mais également du principe de proportionnalité (Thomas NUSSBAUMER, Arbeitslosenversicherung, in : Schweizerisches Bundes- verwaltungsrecht [SBVR], Soziale Sicherheit, 2ème éd., n 855, p. 2435). c) Il y a notamment faute grave lorsque l’assuré abandonne un emploi réputé convenable sans être assuré d’obtenir un nouvel emploi ou lorsqu’il refuse un emploi réputé convenable sans motif valable, de sorte que la sanction est alors fixée entre 31 et 60 jours (art. 45 al. 3 de l’ordonnance du 31 août 1983 sur l’assurance- chômage obligatoire et l’indemnité en cas d’insolvabilité [OACI]); demeurent</w:t>
      </w:r>
    </w:p>
    <w:p>
      <w:r>
        <w:t>A/4235/2015 - 8/10 - toutefois réservées des circonstances particulières faisant apparaître, dans le cas concret, la faute comme plus légère (ATF 130 V 125 ; SVR 2006 ALV n. 5 p. 15 [C 128/04]). La jurisprudence considère que lorsqu’un assuré peut se prévaloir d’un motif valable au sens de cette disposition, il n’y a pas forcément faute grave même en cas de refus d’un emploi assigné et réputé convenable. Par motif valable, il faut entendre un motif qui fait apparaître la faute comme étant de gravité moyenne ou légère. Il peut s’agir, dans le cas concret, d’un motif lié à la situation subjective de la personne concernée ou à des circonstances objectives (ATF 130 V 125 consid. 3.4.3 et 3.5 p. 130 ; ATF non publié du 2 novembre 2007, C 245/06, consid. 4.1). Selon l'échelle des suspensions à l'intention de l'autorité cantonale et des ORP, le refus d'un emploi convenable ou en gain intermédiaire à durée indéterminée assigné à l'assuré ou qu'il a trouvé lui-même est sanctionné, pour un premier refus par une suspension du droit à l'indemnité de 31 à 45 jours (030-Bulletin LACI D72. 2B.1). Toujours selon cette échelle, un deuxième refus est sanctionné par une suspension du droit à l’indemnité de 46 à 60 jours (030-Bulletin LACI D72. 2B.2). d) Il est précisé que pour toute suspension, le comportement général de la personne assuré doit être pris en considération. Lorsque la suspension infligée s'écarte de ladite échelle, l'autorité qui la prononce doit assortir sa décision d'un exposé des motifs justifiant sa sévérité ou sa clémence particulière (030-Bulletin LACI/D72).</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9</w:t>
      </w:r>
    </w:p>
    <w:p>
      <w:r>
        <w:t>En l'espèce, l'assignation pour le poste chez F______ indiquait que la candidature devait être faite par courriel auprès du service employeurs. L'assuré a déclaré à la chambre de céans qu'il le savait, mais qu'il avait préféré se rendre sur place. Il en résulte qu'il a sciemment décidé de ne pas donner suite aux instructions de l'assignation. L'assuré a fait valoir que son conseiller lui aurait dit de se rendre sur place. Si l'on ne peut l'exclure, il est en revanche invraisemblable que le conseiller ait pu lui dire de ne pas se conformer aux instructions de l'assignation. Il y a lieu de tenir compte du fait que l'attention de l'assuré avait déjà expressément été attirée par l'OCE, le 27 avril 2015, sur l'importance de suivre les instructions données dans les assignations. Il était donc averti.</w:t>
      </w:r>
    </w:p>
    <w:p>
      <w:r>
        <w:t>A/4235/2015 - 9/10 - L'assuré a soutenu qu'il ne savait pas envoyer un email. Ce motif ne peut excuser le fait qu'il n'a pas postulé par courriel, comme requis dans l'assignation, dès lors que la première mesure dont il a bénéficié à la suite de son inscription à l'OCE, a été de suivre des cours informatiques. Il est donc douteux qu'il n'ait pas été capable d'envoyer un email comme requis dans l'assignation. Quoi qu'il en soit, même si cela était le cas, il aurait pu et dû en parler à son conseiller ou se faire aider. Le conseiller a identifié rapidement comme problématique, le fait l'assuré passait voir les employeurs potentiels plutôt que d'envoyer une lettre de motivation ciblée. L'assuré a manifestement persévéré dans son comportement, sans tenir compte des demandes claires et réitérées de l'OCE. Sa faute est ainsi d'une certaine intensité, quand bien même il doit être tenu compte que l'assuré s'est rendu chez F______ à la suite de l'assignation - démontrant ainsi qu'il cherchait activement du travail - et qu'il n'était sans doute pas à l'aise avec des démarches écrites. Au vu de ces circonstances, la sanction prononcée par l'OCE apparaît justifiée et proportionnée, elle sera donc confirmée.</w:t>
      </w:r>
    </w:p>
    <w:p>
      <w:r>
        <w:rPr>
          <w:b/>
        </w:rPr>
        <w:t>E. 10</w:t>
      </w:r>
    </w:p>
    <w:p>
      <w:r>
        <w:t>Le recours sera en conséquence être rejeté.</w:t>
      </w:r>
    </w:p>
    <w:p>
      <w:r>
        <w:rPr>
          <w:b/>
        </w:rPr>
        <w:t>E. 11</w:t>
      </w:r>
    </w:p>
    <w:p>
      <w:r>
        <w:t>La procédure est gratuite (art. 61 let. g LPGA).</w:t>
      </w:r>
    </w:p>
    <w:p>
      <w:r>
        <w:t>A/4235/2015 - 10/10 - PAR CES MOTIFS, LA CHAMBRE DES ASSURANCES SOCIALES : Statuant À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Irene PONCET</w:t>
      </w:r>
    </w:p>
    <w:p>
      <w:r>
        <w:t>La présidente</w:t>
      </w:r>
    </w:p>
    <w:p>
      <w:r>
        <w:t>Catherine TAPPONNIER</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