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ATAS/545/2006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https://mcp.opencaselaw.ch/entscheid/ge_gerichte_ATAS_545_2006</w:t>
      </w:r>
    </w:p>
    <w:p>
      <w:r>
        <w:t>FR: GE_GERICHTE ATAS/545/2006 du 13 juin 2006</w:t>
      </w:r>
    </w:p>
    <w:p>
      <w:r>
        <w:t>IT: GE_GERICHTE ATAS/545/2006 del 13 giugno 2006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!%%%%#=8 "</w:t>
        <w:tab/>
        <w:t>8</w:t>
      </w:r>
    </w:p>
    <w:p>
      <w:r>
        <w:t>/8 %G&amp;&amp;8 28 &amp;@$%!%&amp;&lt;%&amp; &amp;8 .8 &gt;% $%&amp; @V $#&amp; &gt;%% %% &amp;% $%!&amp; %%I&amp; ! 25 G% " &amp; &gt; &amp; $% $ %! %! % = &gt;!!% % *C\ Y%C&gt;@ 6 655.</w:t>
      </w:r>
    </w:p>
    <w:p>
      <w:r>
        <w:t>&amp;% D$ %8 ! $&amp; I&amp;% $%&lt;!8 ! % &amp;L ; @% D&amp;&amp;@! %%&amp;! %=&amp; % &amp;$! &amp;&amp;@!W =; D$% $% @ &amp; &gt; &amp; $# % % &amp;&amp; &amp;% ! W ; $%&amp;% &lt;&amp;% %$%!&amp;&amp;8 * ! % &amp; &amp; $ &amp;% !!&amp; !!%! &amp;&amp;% ; =; &amp; ; 7 % =&gt;!!%%$%%$&amp;%%&amp; "%%%%@V #%!%% %%#=8! %%%&amp; %%+ $%# @ %&amp; G &amp; @ ! &amp;&amp;@! &amp; V#$$ @!&amp;!D$! !%%&amp;:%&amp;812/156&amp;154;8</w:t>
      </w:r>
    </w:p>
    <w:p>
      <w:r>
        <w:t>&lt;%&gt;&gt; %</w:t>
      </w:r>
    </w:p>
    <w:p>
      <w:r>
        <w:t>%%</w:t>
      </w:r>
    </w:p>
    <w:p>
      <w:r>
        <w:t>$%! &amp;</w:t>
      </w:r>
    </w:p>
    <w:p>
      <w:r>
        <w:t>=*</w:t>
      </w:r>
    </w:p>
    <w:p>
      <w:r>
        <w:t>$ &gt;%$%!&amp;%%I&amp;&amp;&amp; &gt; !D$%&amp; @VBV&gt;&gt; &gt;!!% % $%&lt;%&gt;&gt;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