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ATAS/541/2017 vom 26. Juni 2017</w:t>
      </w:r>
    </w:p>
    <w:p>
      <w:r>
        <w:t>GE Cour de justice, 2017-06-26, FR</w:t>
      </w:r>
    </w:p>
    <w:p>
      <w:r>
        <w:rPr>
          <w:b/>
        </w:rPr>
        <w:t xml:space="preserve">Quelle: </w:t>
      </w:r>
      <w:r>
        <w:t>https://mcp.opencaselaw.ch/entscheid/ge_gerichte_ATAS_541_2017</w:t>
      </w:r>
    </w:p>
    <w:p>
      <w:r>
        <w:t>FR: GE_GERICHTE ATAS/541/2017 du 26 juin 2017</w:t>
      </w:r>
    </w:p>
    <w:p>
      <w:r>
        <w:t>IT: GE_GERICHTE ATAS/541/2017 del 26 giugno 2017</w:t>
      </w:r>
    </w:p>
    <w:p>
      <w:pPr>
        <w:pStyle w:val="Heading2"/>
      </w:pPr>
      <w:r>
        <w:t>Volltext</w:t>
      </w:r>
    </w:p>
    <w:p>
      <w:r>
        <w:t>Siégeant : Valérie MONTANI, Présidente; Maria Esther SPEDALIERO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A/1688/2017 ATAS/541/2017 COUR DE JUSTICE Chambre des assurances sociales Arrêt du 26 juin 2017 6ème Chambre</w:t>
      </w:r>
    </w:p>
    <w:p>
      <w:r>
        <w:t>En la cause Madame A______, domiciliée à ARCHAMPS, FRANCE</w:t>
      </w:r>
    </w:p>
    <w:p>
      <w:r>
        <w:t>demanderesse</w:t>
      </w:r>
    </w:p>
    <w:p>
      <w:r>
        <w:t>contre GENERALI ASSURANCES GENERALES SA, sis Avenue Perdtemps 23;Case postale 3400, NYON</w:t>
      </w:r>
    </w:p>
    <w:p>
      <w:r>
        <w:t>défenderesse</w:t>
      </w:r>
    </w:p>
    <w:p>
      <w:r>
        <w:t>A/1688/2017 - 2/3 -</w:t>
      </w:r>
    </w:p>
    <w:p>
      <w:r>
        <w:t>Vu en fait la demande en paiement déposée le 8 mai 2017 auprès de la chambre des assurances sociales de la Cour de justice par Madame A______ (ci-après : la demanderesse) à l’encontre de la GENERALI ASSURANCES GENERALES SA (ci-après : la défenderesse) ; Vu le délai fixé au 15 juin 2017 à la défenderesse pour répondre, prolongé à la demande de celle-ci au 15 juillet 2017 ; Vu le courrier du 14 juin 2017 de la demanderesse déclarant retirer sa demande ; Attendu en droit que conformément à l'art. 7 du Code de procédure civile suisse du 19 décembre 2008 (CPC - RS 272) et à l'art. 134 al. 1 let. c de la loi sur l'organisation judiciaire, du 26 septembre 2010 (LOJ -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 - RS 221.229.1). Que la partie demanderesse peut retirer en tout temps sa demande (art. 65 LCA) ; Qu’en l’espèce, la demanderesse ayant déclaré le 14 juin 2017 retirer sa demande, il en sera pris acte et la cause sera rayée du rôle.</w:t>
      </w:r>
    </w:p>
    <w:p>
      <w:r>
        <w:t>A/1688/2017 - 3/3 - PAR CES MOTIFS, LA CHAMBRE DES ASSURANCES SOCIALES : Statuant 1. Prend acte du retrait de la demande.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