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ATAS/541/2013 vom 29. Mai 2013</w:t>
      </w:r>
    </w:p>
    <w:p>
      <w:r>
        <w:t>GE Cour de justice, 2013-05-29, FR</w:t>
      </w:r>
    </w:p>
    <w:p>
      <w:r>
        <w:rPr>
          <w:b/>
        </w:rPr>
        <w:t xml:space="preserve">Quelle: </w:t>
      </w:r>
      <w:r>
        <w:t>https://mcp.opencaselaw.ch/entscheid/ge_gerichte_ATAS_541_2013</w:t>
      </w:r>
    </w:p>
    <w:p>
      <w:r>
        <w:t>FR: GE_GERICHTE ATAS/541/2013 du 29 mai 2013</w:t>
      </w:r>
    </w:p>
    <w:p>
      <w:r>
        <w:t>IT: GE_GERICHTE ATAS/541/2013 del 29 maggio 2013</w:t>
      </w:r>
    </w:p>
    <w:p>
      <w:pPr>
        <w:pStyle w:val="Heading2"/>
      </w:pPr>
      <w:r>
        <w:t>Erwägungen</w:t>
      </w:r>
    </w:p>
    <w:p>
      <w:r>
        <w:rPr>
          <w:b/>
        </w:rPr>
        <w:t>E. 1</w:t>
      </w:r>
    </w:p>
    <w:p>
      <w:r>
        <w:t>Conformément à l'art. 56 V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LPGA).</w:t>
      </w:r>
    </w:p>
    <w:p>
      <w:r>
        <w:rPr>
          <w:b/>
        </w:rPr>
        <w:t>E. 3</w:t>
      </w:r>
    </w:p>
    <w:p>
      <w:r>
        <w:t>Est litigieuse en l'occurrence la question de savoir si la recourante peut bénéficier des indemnités en cas d'insolvabilité.</w:t>
      </w:r>
    </w:p>
    <w:p>
      <w:r>
        <w:rPr>
          <w:b/>
        </w:rPr>
        <w:t>E. 4</w:t>
      </w:r>
    </w:p>
    <w:p>
      <w:r>
        <w:t>Aux termes de l'art. 53 al. 1 LACI, le travailleur doit présenter sa demande d'indemnisation en cas d'insolvabilité à la caisse publique compétente dans un délai de 60 jours à compter de la date de la publication de la faillite de l'employeur dans la FOSC. L'alinéa 3 de cette disposition prescrit qu'à l'expiration de ce délai, le droit à l'indemnité s'éteint.</w:t>
      </w:r>
    </w:p>
    <w:p>
      <w:r>
        <w:rPr>
          <w:b/>
        </w:rPr>
        <w:t>E. 5</w:t>
      </w:r>
    </w:p>
    <w:p>
      <w:r>
        <w:t>En l'occurrence, la faillite de la société a été publiée dans la FOSC déjà en date du 8 septembre 2011, selon l'extrait du registre du commerce, et non pas le 10 janvier 2012, comme l'intimée l'a allégué. Partant, le délai légal de 60 jours a expiré le 6 novembre 2011. A cette date, la recourante n'était assurément pas empêchée de faire valoir ses droits, dans la mesure où elle allègue avoir été en arrêt de travail du 25 mars 2012 au 18 septembre 2012, soit l'année suivante. Partant, elle a sans conteste présenté sa demande d'indemnités largement après l'expiration du délai légal. Cela étant, l'intimée était en droit de lui refuser le droit à ces indemnités.</w:t>
      </w:r>
    </w:p>
    <w:p>
      <w:r>
        <w:rPr>
          <w:b/>
        </w:rPr>
        <w:t>E. 6</w:t>
      </w:r>
    </w:p>
    <w:p>
      <w:r>
        <w:t>Au vu de ce qui précède, le recours sera rejeté.</w:t>
      </w:r>
    </w:p>
    <w:p>
      <w:r>
        <w:rPr>
          <w:b/>
        </w:rPr>
        <w:t>E. 7</w:t>
      </w:r>
    </w:p>
    <w:p>
      <w:r>
        <w:t>La procédure est gratuite.</w:t>
      </w:r>
    </w:p>
    <w:p>
      <w:r>
        <w:t>A/438/2013 - 4/4 -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