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ATAS/53/2023 vom 30. Januar 2023</w:t>
      </w:r>
    </w:p>
    <w:p>
      <w:r>
        <w:t>GE Cour de justice, 2023-01-30, FR</w:t>
      </w:r>
    </w:p>
    <w:p>
      <w:r>
        <w:rPr>
          <w:b/>
        </w:rPr>
        <w:t xml:space="preserve">Quelle: </w:t>
      </w:r>
      <w:r>
        <w:t>https://mcp.opencaselaw.ch/entscheid/ge_gerichte_ATAS_53_2023</w:t>
      </w:r>
    </w:p>
    <w:p>
      <w:r>
        <w:t>FR: GE_GERICHTE ATAS/53/2023 du 30 janvier 2023</w:t>
      </w:r>
    </w:p>
    <w:p>
      <w:r>
        <w:t>IT: GE_GERICHTE ATAS/53/2023 del 30 gennaio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trente jours (art. 56 LPGA ; art. 62 al. 1 de la loi sur la procédure administrative du 12 septembre 1985 [LPA - E 5 10]).</w:t>
      </w:r>
    </w:p>
    <w:p>
      <w:r>
        <w:t>A/266/2021 - 8/26 - Interjeté dans la forme et le délai prévus par la loi, compte tenu de la suspension des délais pendant la période du 18 décembre au 2 janvier inclusivement (art. 38 al. 4 let. c LPGA et art. 89C let. c LPA),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 5. Causalité</w:t>
      </w:r>
    </w:p>
    <w:p>
      <w:r>
        <w:rPr>
          <w:b/>
        </w:rPr>
        <w:t>E. 5</w:t>
      </w:r>
    </w:p>
    <w:p>
      <w:r>
        <w:t>Le litige porte sur la question de savoir si les troubles présentés par la recourante sont en lien de causalité avec l'accident du 1er juillet 2017 et à quelle date le statu quo ante peut être arrêté.</w:t>
      </w:r>
    </w:p>
    <w:p>
      <w:r>
        <w:rPr>
          <w:b/>
        </w:rPr>
        <w:t>E. 5.1</w:t>
      </w:r>
    </w:p>
    <w:p>
      <w:r>
        <w:t>Les atteintes constatées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6.1</w:t>
      </w:r>
    </w:p>
    <w:p>
      <w:r>
        <w:t>Indiquer les limitations fonctionnelles en relation avec chaque diagnostic.</w:t>
      </w:r>
    </w:p>
    <w:p>
      <w:r>
        <w:rPr>
          <w:b/>
        </w:rPr>
        <w:t>E. 6.1.1</w:t>
      </w:r>
    </w:p>
    <w:p>
      <w:r>
        <w:t>Dates d'apparition.</w:t>
      </w:r>
    </w:p>
    <w:p>
      <w:r>
        <w:t>7. Capacité de travail.</w:t>
      </w:r>
    </w:p>
    <w:p>
      <w:r>
        <w:rPr>
          <w:b/>
        </w:rPr>
        <w:t>E. 6.2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t>A/266/2021 - 9/26 -</w:t>
      </w:r>
    </w:p>
    <w:p>
      <w:r>
        <w:rPr>
          <w:b/>
        </w:rPr>
        <w:t>E. 6.3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septante- deux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 mêmes dans le délai de septante-deux heures après l'accident assuré (SVR 2007 UV n. 23 p. 75 ; arrêt du Tribunal fédéral des assurances U 580/06 du 30 novembre 2007 consid. 4.1).</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t>A/266/2021 - 24/26 -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rPr>
          <w:b/>
        </w:rPr>
        <w:t>E. 7.2.1</w:t>
      </w:r>
    </w:p>
    <w:p>
      <w:r>
        <w:t>Si cette capacité de travail est seulement partielle, quelles sont les limitations fonctionnelles qui entrent en ligne de compte ? Depuis quelle date sont-elles présentes ? 8. Traitement.</w:t>
      </w:r>
    </w:p>
    <w:p>
      <w:r>
        <w:rPr>
          <w:b/>
        </w:rPr>
        <w:t>E. 7.3</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w:t>
      </w:r>
    </w:p>
    <w:p>
      <w:r>
        <w:rPr>
          <w:b/>
        </w:rPr>
        <w:t>E. 7.4</w:t>
      </w:r>
    </w:p>
    <w:p>
      <w:r>
        <w:t>Selon la pratique du « coup du lapin », l’examen de ces critères doit se faire au moment où aucune amélioration significative de l'état de santé de l'assuré ne peut être attendue de la poursuite du traitement médical relatif aux troubles typiques du « coup du lapin » – dont les composantes psychologique et physique ne sont pas facilement différenciées – (ATF 134 V 109 consid. 4.3 et consid 6.2 ; arrêt du Tribunal fédéral 8C_303/2017 consid. 4.1) ou, autrement dit, du traitement médical en général (« ärztlichen Behandlung insegamt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w:t>
      </w:r>
    </w:p>
    <w:p>
      <w:r>
        <w:t>A/266/2021 - 11/26 - de savoir si l'assuré a été victime ou non d'un traumatisme de type « coup du lapin », d'une lésion analogue à une telle atteinte ou d'un traumatisme cranio- cérébral (ATF 134 V 109 consid. 10.1 ; ATF 117 V 359 consid. 6a ;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w:t>
      </w:r>
    </w:p>
    <w:p>
      <w:r>
        <w:t>A/266/2021 - 12/26 -</w:t>
      </w:r>
    </w:p>
    <w:p>
      <w:r>
        <w:rPr>
          <w:b/>
        </w:rPr>
        <w:t>E. 7.5</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8C_766/2017 du 30 juillet 2018 consid. 6.3.1.1). Le Tribunal fédéral a rappelé que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et l’ayant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8C_766/2017 du 30 juillet 2018 consid. 6.3.3).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w:t>
      </w:r>
    </w:p>
    <w:p>
      <w:r>
        <w:t>A/266/2021 - 13/26 -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Il en va de même d’une collision où un motocycliste a été projeté à une dizaine de mètres du point d'impact après avoir été percuté par un véhicule automobile (arrêt du Tribunal fédéral 8C_134/2015 du 14 septembre 2015 consid. 5.3.1) et d’une collision frontale violente entre un scooter et une camionnette (arrêt du Tribunal fédéral 8C_917/2010 du 28 septembre 2011 consid. 5.3).</w:t>
      </w:r>
    </w:p>
    <w:p>
      <w:r>
        <w:rPr>
          <w:b/>
        </w:rPr>
        <w:t>E. 8.1</w:t>
      </w:r>
    </w:p>
    <w:p>
      <w:r>
        <w:t>Examen du traitement suivi par la personne expertisée et analyse de son adéquation.</w:t>
      </w:r>
    </w:p>
    <w:p>
      <w:r>
        <w:rPr>
          <w:b/>
        </w:rPr>
        <w:t>E. 8.2</w:t>
      </w:r>
    </w:p>
    <w:p>
      <w:r>
        <w:t>En cas de prise de traitement psychotrope et de traitement antalgique, effectuer un dosage sanguin.</w:t>
      </w:r>
    </w:p>
    <w:p>
      <w:r>
        <w:rPr>
          <w:b/>
        </w:rPr>
        <w:t>E. 8.3</w:t>
      </w:r>
    </w:p>
    <w:p>
      <w:r>
        <w:t>Propositions thérapeutiques et analyse de leurs effets sur la capacité de travail de la personne expertisée.</w:t>
      </w:r>
    </w:p>
    <w:p>
      <w:r>
        <w:rPr>
          <w:b/>
        </w:rPr>
        <w:t>E. 8.4</w:t>
      </w:r>
    </w:p>
    <w:p>
      <w:r>
        <w:t>Peut-on attendre de la poursuite du traitement médical une notable amélioration de l’état de santé de la personne expertisée ?</w:t>
      </w:r>
    </w:p>
    <w:p>
      <w:r>
        <w:rPr>
          <w:b/>
        </w:rPr>
        <w:t>E. 8.5</w:t>
      </w:r>
    </w:p>
    <w:p>
      <w:r>
        <w:t>Si non, à partir de quel moment ne peut-on plus attendre de la continuation du traitement médical une notable amélioration de l’état de santé de la personne expertisée (état final atteint) ? 9. Atteinte à l’intégrité.</w:t>
      </w:r>
    </w:p>
    <w:p>
      <w:r>
        <w:rPr>
          <w:b/>
        </w:rPr>
        <w:t>E. 8.6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w:t>
      </w:r>
    </w:p>
    <w:p>
      <w:r>
        <w:t>A/266/2021 - 16/26 -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9.1</w:t>
      </w:r>
    </w:p>
    <w:p>
      <w:r>
        <w:t>La personne expertisée présente-t-elle une atteinte à l’intégrité définitive, en lien avec les atteintes en rapport de causalité au moins probable (probabilité de plus de 50 %)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 10. Appréciation d'avis médicaux du dossier.</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w:t>
      </w:r>
    </w:p>
    <w:p>
      <w:r>
        <w:t>A/266/2021 - 17/26 -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10.1</w:t>
      </w:r>
    </w:p>
    <w:p>
      <w:r>
        <w:t>Êtes-vous d'accord avec le rapport d’expertise bi-disciplinaire des 3 et 13 juillet 2018 des Drs H______ (rhumatologie) et I______ (psychiatrie) ? En particulier avec les limitations fonctionnelles décrites, les diagnostics posés et l'estimation d'une capacité de travail de la personne expertisée de 100 % dès octobre 2018 ? Si non, pourquoi ?</w:t>
      </w:r>
    </w:p>
    <w:p>
      <w:r>
        <w:t>A/266/2021 - 25/26 -</w:t>
      </w:r>
    </w:p>
    <w:p>
      <w:r>
        <w:rPr>
          <w:b/>
        </w:rPr>
        <w:t>E. 10.2</w:t>
      </w:r>
    </w:p>
    <w:p>
      <w:r>
        <w:t>Êtes-vous d'accord avec le rapport d’expertise traumatologique du Dr S______ (Bourg-en-Bresse) du 2 août 2018 ? En particulier avec les diagnostics posés ? Si non, pourquoi ?</w:t>
      </w:r>
    </w:p>
    <w:p>
      <w:r>
        <w:rPr>
          <w:b/>
        </w:rPr>
        <w:t>E. 10.3</w:t>
      </w:r>
    </w:p>
    <w:p>
      <w:r>
        <w:t>Êtes-vous d'accord avec le rapport médical AI du Dr J______ (psychiatre) ? En particulier avec les diagnostics posés et l'estimation d'une capacité de travail de la personne expertisée de 0 % dès octobre 2017 ? Si non, pourquoi ?</w:t>
      </w:r>
    </w:p>
    <w:p>
      <w:r>
        <w:rPr>
          <w:b/>
        </w:rPr>
        <w:t>E. 10.4</w:t>
      </w:r>
    </w:p>
    <w:p>
      <w:r>
        <w:t>Êtes-vous d'accord avec le rapport médical orthopédique du Dr K______ du 11 novembre 2020 ? En particulier avec les diagnostics posés et l'estimation de la date du statu quo sine un mois après l’événement du 1er juillet 2017 ? Si non, pourquoi ? 11. Autres facteurs. Suite à l’accident du 1er juillet 2017 :</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sont-elles en rapport avec l’accident du 1er juillet 2017 et/ou avec l’attitude de l’employeur de l’expertisée (mobbing puis licenciement) ?</w:t>
      </w:r>
    </w:p>
    <w:p>
      <w:r>
        <w:rPr>
          <w:b/>
        </w:rPr>
        <w:t>E. 11.4</w:t>
      </w:r>
    </w:p>
    <w:p>
      <w:r>
        <w:t>Ces lésions ont-elles nécessité des traitements continus spécifiques et lourds ? Si oui, lesquels ? Pendant quel intervalle de temps ?</w:t>
      </w:r>
    </w:p>
    <w:p>
      <w:r>
        <w:rPr>
          <w:b/>
        </w:rPr>
        <w:t>E. 11.5</w:t>
      </w:r>
    </w:p>
    <w:p>
      <w:r>
        <w:t>Des erreurs médicales dans le traitement de la recourante se sont-elles produites ? Si oui, lesquelles et avec quelles conséquences ?</w:t>
      </w:r>
    </w:p>
    <w:p>
      <w:r>
        <w:rPr>
          <w:b/>
        </w:rPr>
        <w:t>E. 11.6</w:t>
      </w:r>
    </w:p>
    <w:p>
      <w:r>
        <w:t>Des difficultés et complications importantes sont-elles apparues au cours de la guérison ? Si oui, lesquelles et avec quelles conséquences ?</w:t>
      </w:r>
    </w:p>
    <w:p>
      <w:r>
        <w:rPr>
          <w:b/>
        </w:rPr>
        <w:t>E. 11.7</w:t>
      </w:r>
    </w:p>
    <w:p>
      <w:r>
        <w:t>Existe-t-il des douleurs physiques persistantes ? Depuis quand ? Atteignent-elles une intensité particulière ? 12. Quel est le pronostic ? 13. Des mesures de réadaptation professionnelle sont-elles envisageables ?</w:t>
      </w:r>
    </w:p>
    <w:p>
      <w:r>
        <w:rPr>
          <w:b/>
        </w:rPr>
        <w:t>E. 12.1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12.2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w:t>
      </w:r>
    </w:p>
    <w:p>
      <w:r>
        <w:t>A/266/2021 - 18/26 -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13</w:t>
      </w:r>
    </w:p>
    <w:p>
      <w:r>
        <w:t>Des mesures de réadaptation professionnelle sont-elles envisageables ?</w:t>
      </w:r>
    </w:p>
    <w:p>
      <w:r>
        <w:rPr>
          <w:b/>
        </w:rPr>
        <w:t>E. 14</w:t>
      </w:r>
    </w:p>
    <w:p>
      <w:r>
        <w:t>Faire toutes autres observations ou suggestions utiles. E. Invite l’expert à faire une appréciation consensuelle du cas avec le Dr N______ s’agissant de toutes les problématiques ayant des interférences entre elles. F. Invite l’expert à déposer, dans les meilleurs délais, un rapport en trois exemplaires auprès de la chambre de céans. IV. Réserve le fond ainsi que le sort des frais jusqu’à droit jugé au fond.</w:t>
      </w:r>
    </w:p>
    <w:p>
      <w:r>
        <w:t>A/266/2021 - 26/26 -</w:t>
      </w:r>
    </w:p>
    <w:p>
      <w:r>
        <w:t>La greffière</w:t>
      </w:r>
    </w:p>
    <w:p>
      <w:r>
        <w:t>Véronique SERAIN</w:t>
      </w:r>
    </w:p>
    <w:p>
      <w:r>
        <w:t>Le président</w:t>
      </w:r>
    </w:p>
    <w:p>
      <w:r>
        <w:t>Philippe KNUPFER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