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ATAS/535/2015 vom 1. Juli 2015</w:t>
      </w:r>
    </w:p>
    <w:p>
      <w:r>
        <w:t>GE Cour de justice, 2015-07-01, FR</w:t>
      </w:r>
    </w:p>
    <w:p>
      <w:r>
        <w:rPr>
          <w:b/>
        </w:rPr>
        <w:t xml:space="preserve">Quelle: </w:t>
      </w:r>
      <w:r>
        <w:t>https://mcp.opencaselaw.ch/entscheid/ge_gerichte_ATAS_535_2015</w:t>
      </w:r>
    </w:p>
    <w:p>
      <w:r>
        <w:t>FR: GE_GERICHTE ATAS/535/2015 du 1 juillet 2015</w:t>
      </w:r>
    </w:p>
    <w:p>
      <w:r>
        <w:t>IT: GE_GERICHTE ATAS/535/2015 del 1 luglio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A/4031/2014 - 5/6 -</w:t>
      </w:r>
    </w:p>
    <w:p>
      <w:r>
        <w:rPr>
          <w:b/>
        </w:rPr>
        <w:t>E. 2</w:t>
      </w:r>
    </w:p>
    <w:p>
      <w:r>
        <w:t>Interjeté dans la forme et le délai prévus par la loi, le recours est recevable (art. 56 et 60 LPGA).</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l’objet du litige, à teneur de la décision querellée, porte uniquement sur le refus de remise des cotisations. Les conclusions de la recourante relatives à l’obligation de cotiser ainsi que ses griefs quant au manque de transparence de l’intimée ne peuvent être examinés dans le cadre de la présente procédure et seront déclarés irrecevables.</w:t>
      </w:r>
    </w:p>
    <w:p>
      <w:r>
        <w:rPr>
          <w:b/>
        </w:rPr>
        <w:t>E. 4</w:t>
      </w:r>
    </w:p>
    <w:p>
      <w:r>
        <w:t>Selon l’art. 11 al. 2 LAVS,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participer les communes de domicile au paiement de ces cotisations. En l’espèce, la recourante a déposé une demande de remise en date du 6 mars 2013, sans joindre un quelconque document. Force est également de constater qu’elle n’a pas réagi au rappel de l’intimée, qui lui demandait de produire des justificatifs. L’intimée n’étant pas en mesure de se prononcer quant à la situation intolérable, c’est à juste titre qu’elle a rejeté la demande.</w:t>
      </w:r>
    </w:p>
    <w:p>
      <w:r>
        <w:rPr>
          <w:b/>
        </w:rPr>
        <w:t>E. 5</w:t>
      </w:r>
    </w:p>
    <w:p>
      <w:r>
        <w:t>Mal fondé, le recours est rejeté.</w:t>
      </w:r>
    </w:p>
    <w:p>
      <w:r>
        <w:rPr>
          <w:b/>
        </w:rPr>
        <w:t>E. 6</w:t>
      </w:r>
    </w:p>
    <w:p>
      <w:r>
        <w:t>La procédure est gratuite (art. 61 let. a LPGA).</w:t>
      </w:r>
    </w:p>
    <w:p>
      <w:r>
        <w:t>A/4031/2014 - 6/6 -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