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ATAS/532/2018 vom 14. Juni 2018</w:t>
      </w:r>
    </w:p>
    <w:p>
      <w:r>
        <w:t>GE Cour de justice, 2018-06-14, FR</w:t>
      </w:r>
    </w:p>
    <w:p>
      <w:r>
        <w:rPr>
          <w:b/>
        </w:rPr>
        <w:t xml:space="preserve">Quelle: </w:t>
      </w:r>
      <w:r>
        <w:t>https://mcp.opencaselaw.ch/entscheid/ge_gerichte_ATAS_532_2018</w:t>
      </w:r>
    </w:p>
    <w:p>
      <w:r>
        <w:t>FR: GE_GERICHTE ATAS/532/2018 du 14 juin 2018</w:t>
      </w:r>
    </w:p>
    <w:p>
      <w:r>
        <w:t>IT: GE_GERICHTE ATAS/532/2018 del 14 giugno 2018</w:t>
      </w:r>
    </w:p>
    <w:p>
      <w:pPr>
        <w:pStyle w:val="Heading2"/>
      </w:pPr>
      <w:r>
        <w:t>Volltext</w:t>
      </w:r>
    </w:p>
    <w:p>
      <w:r>
        <w:t>Siégeant : Maya CRAMER, Présidente; Christine BULLIARD MANGILI et Monique STOLLER FÜLLEMANN, Juges assesseurs</w:t>
      </w:r>
    </w:p>
    <w:p>
      <w:r>
        <w:t>RÉPUBLIQUE ET</w:t>
      </w:r>
    </w:p>
    <w:p>
      <w:r>
        <w:t>CANTON DE GEN ÈVE POUVOIR JUDICIAIRE</w:t>
      </w:r>
    </w:p>
    <w:p>
      <w:r>
        <w:t>A/1517/2018 ATAS/532/2018 COUR DE JUSTICE Chambre des assurances sociales Arrêt du 14 juin 2018 5ème Chambre</w:t>
      </w:r>
    </w:p>
    <w:p>
      <w:r>
        <w:t>En la cause Monsieur A______, domicilié à MEYRIN</w:t>
      </w:r>
    </w:p>
    <w:p>
      <w:r>
        <w:t>recourant</w:t>
      </w:r>
    </w:p>
    <w:p>
      <w:r>
        <w:t>contre SERVICE DES PRESTATIONS COMPLÉMENTAIRES, sis route de Chêne 54, GENÈVE intimé</w:t>
      </w:r>
    </w:p>
    <w:p>
      <w:r>
        <w:t>A/1517/2018 - 2/4 - Attendu en fait que, par décision du 23 février 2018, le service des prestations complémentaires (SPC) a rejeté l’opposition de Monsieur A______, formée par l’intermédiaire de son conseil, contre la décision du 20 octobre 2017 ; Que le conseil de l'ayant droit lui a communiqué cette décision le 2 mars 2018, tout en précisant que le délai de recours contre celle-ci expirait le 23 suivant ; Que, par acte du 7 mai 2018, l’intéressé a interjeté recours contre cette décision, en concluant à son annulation en ce qu’elle lui réclamait le remboursement de CHF 7'574.- et à l’augmentation du montant de ses prestations complémentaires ; Qu’il a par ailleurs expliqué avoir été empêché de recourir contre la décision sur opposition précitée du fait qu’il avait dû se rendre en Egypte afin d’accompagner sa sœur malade dans ses derniers instants de vie, pendant la période du 16 février au 17 avril 2018, tout en produisant son billet électronique ; Attendu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qu'elle statue aussi, en application de l'art. 134 al. 3 let. a LOJ, sur les contestations prévues à l'art. 43 de la loi cantonale sur les prestations complémentaires cantonales du 25 octobre 1968 (LPCC - J 4 25); que sa compétence pour juger du cas d’espèce est ainsi établie ; Que les décisions sur opposition et celles contre lesquelles la voie de l’opposition n’est pas ouverte sont sujettes à recours dans les 30 jours suivant la notification de la décision (art. 56 et 60 LPGA; cf. également l’art. 63 al. 1 let. a de la loi sur la procédure administrative du 12 septembre 1985 – LPA - E 5 10); Que les délais commencent à courir le lendemain de leur communication ou de l'événement qui les déclenche (art. 38 al. 1 et 2 LPGA); Que le recours doit être déposé dans les trente jours suivant la notification de la décision sujette à recours (art. 60 al. 1 LPGA); Que le délai légal ne peut être prolongé (art. 40 al. 1 LPGA et 16 al. 1 LPA), dès lors que la sécurité du droit exige que certains actes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Que selon la jurisprudence, une décision ou une communication de procédure est considérée comme étant notifiée, non pas au moment où le justiciable en prend connaissance, mais le jour où elle est dûment communiquée; que, s'agissant d'un acte</w:t>
      </w:r>
    </w:p>
    <w:p>
      <w:r>
        <w:t>A/1517/2018 - 3/4 - soumis à réception, la notification est réputée parfaite au moment où l'envoi entre dans la sphère de puissance de son destinataire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Qu'en cas de notification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(arrêt du Tribunal fédéral des assurances C 24/05 du 11 avril 2005, consid. 4.1); qu'en cas de remise des envois postaux dans une boîte aux lettres ou une case postale, un envoi recommandé est réputé communiqué le dernier jour du délai de sept jours, qui court dès réception du pli par l’office postal du domicile du destinataire (ATF 134 V 49 consid. 4); Qu’en l’occurrence, il est indéniable que le recourant n’a pas respecté le délai de recours de trente jours pour contester la décision sur opposition du 23 février 2018 ; Qu'en vertu de l'art. 41 al. 1 LPGA, une restitution de délai peut être accordée de manière exceptionnelle à condition que le requérant ait été empêché, sans sa faute, d’agir dans le délai fixé et pour autant qu’une demande de restitution motivée, indiquant la nature de l’empêchement, soit présentée dans les 30 jours à compter de celui où il a cessé et ait accompli l'acte omis; qu'il s’agit de dispositions impératives auxquelles il ne peut être dérogé (Jurisprudence des autorités administratives de la Confédération [JAAC] 60/1996, consid. 5.4, p. 367 ; ATF 119 II 87 consid. 2a; ATF 112 V 256 consid. 2a); Que le long séjour du recourant en Egypte ne permet pas de considérer qu’il a été empêché sans sa faute de former le recours ; Qu’en effet, dès lors qu’une procédure était pendante devant le SPC, il lui appartenait de prendre des dispositions pendant son absence afin qu'un tiers prenne connaissance de ses courriers, l'en informe ou les lui achemine en Egypte ; Que même pendant son séjour à l’étranger, il aurait été en outre facile au recourant de faire savoir à son conseil qu’il désirait former recours, soit par téléphone, soit par courriel ; Qu’il convient également de constater que le recourant n'est pas parti dans la précipitation, sans savoir à quelle date il serait à nouveau de retour; Qu'il résulte en effet du billet d'avion électronique, qu’il l'a été acheté le 3 janvier 2018 et que le retour avait été fixé d’emblée pour le 7 avril 2018 ; Qu’au vu de ce qui précède, le recours est irrecevable pour cause de tardiveté ; ***</w:t>
      </w:r>
    </w:p>
    <w:p>
      <w:r>
        <w:t>A/1517/2018 - 4/4 - 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